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05" w:rsidRDefault="002D6405" w:rsidP="00D6509C">
      <w:pPr>
        <w:pStyle w:val="Kop1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0AEC0B66" wp14:editId="1C7DFD08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05" w:rsidRDefault="002D6405" w:rsidP="002D6405">
      <w:pPr>
        <w:ind w:left="720"/>
        <w:jc w:val="center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Opgericht op 22 oktober 2011 te Lunteren</w:t>
      </w:r>
    </w:p>
    <w:p w:rsidR="00E579C9" w:rsidRPr="000A18F0" w:rsidRDefault="00E579C9" w:rsidP="00DC0F21">
      <w:pPr>
        <w:pStyle w:val="Ondertitel"/>
        <w:ind w:left="720"/>
        <w:rPr>
          <w:rFonts w:asciiTheme="minorHAnsi" w:hAnsiTheme="minorHAnsi"/>
          <w:szCs w:val="22"/>
        </w:rPr>
      </w:pPr>
    </w:p>
    <w:p w:rsidR="000A18F0" w:rsidRPr="00512C04" w:rsidRDefault="000A18F0" w:rsidP="000A18F0">
      <w:pPr>
        <w:rPr>
          <w:rFonts w:asciiTheme="minorHAnsi" w:hAnsiTheme="minorHAnsi"/>
          <w:sz w:val="20"/>
          <w:szCs w:val="20"/>
        </w:rPr>
      </w:pPr>
      <w:r w:rsidRPr="00AE4F22">
        <w:rPr>
          <w:rFonts w:asciiTheme="minorHAnsi" w:hAnsiTheme="minorHAnsi"/>
          <w:b/>
          <w:sz w:val="20"/>
          <w:szCs w:val="20"/>
        </w:rPr>
        <w:t>Onderwerp</w:t>
      </w:r>
      <w:r w:rsidRPr="00512C04">
        <w:rPr>
          <w:rFonts w:asciiTheme="minorHAnsi" w:hAnsiTheme="minorHAnsi"/>
          <w:sz w:val="20"/>
          <w:szCs w:val="20"/>
        </w:rPr>
        <w:t xml:space="preserve">: </w:t>
      </w:r>
      <w:r w:rsidR="00975460">
        <w:rPr>
          <w:rFonts w:asciiTheme="minorHAnsi" w:hAnsiTheme="minorHAnsi"/>
          <w:sz w:val="20"/>
          <w:szCs w:val="20"/>
        </w:rPr>
        <w:t>A</w:t>
      </w:r>
      <w:r w:rsidRPr="00512C04">
        <w:rPr>
          <w:rFonts w:asciiTheme="minorHAnsi" w:hAnsiTheme="minorHAnsi"/>
          <w:sz w:val="20"/>
          <w:szCs w:val="20"/>
        </w:rPr>
        <w:t xml:space="preserve">lgemeen </w:t>
      </w:r>
      <w:r w:rsidR="00975460">
        <w:rPr>
          <w:rFonts w:asciiTheme="minorHAnsi" w:hAnsiTheme="minorHAnsi"/>
          <w:sz w:val="20"/>
          <w:szCs w:val="20"/>
        </w:rPr>
        <w:t>J</w:t>
      </w:r>
      <w:r w:rsidRPr="00512C04">
        <w:rPr>
          <w:rFonts w:asciiTheme="minorHAnsi" w:hAnsiTheme="minorHAnsi"/>
          <w:sz w:val="20"/>
          <w:szCs w:val="20"/>
        </w:rPr>
        <w:t>aarverslag 201</w:t>
      </w:r>
      <w:r w:rsidR="00BF2D0B">
        <w:rPr>
          <w:rFonts w:asciiTheme="minorHAnsi" w:hAnsiTheme="minorHAnsi"/>
          <w:sz w:val="20"/>
          <w:szCs w:val="20"/>
        </w:rPr>
        <w:t>6</w:t>
      </w:r>
      <w:r w:rsidR="002A4FCB">
        <w:rPr>
          <w:rFonts w:asciiTheme="minorHAnsi" w:hAnsiTheme="minorHAnsi"/>
          <w:sz w:val="20"/>
          <w:szCs w:val="20"/>
        </w:rPr>
        <w:t>-201</w:t>
      </w:r>
      <w:r w:rsidR="00BF2D0B">
        <w:rPr>
          <w:rFonts w:asciiTheme="minorHAnsi" w:hAnsiTheme="minorHAnsi"/>
          <w:sz w:val="20"/>
          <w:szCs w:val="20"/>
        </w:rPr>
        <w:t>7</w:t>
      </w:r>
    </w:p>
    <w:p w:rsidR="00FD6DC5" w:rsidRPr="00512C04" w:rsidRDefault="00FD6DC5" w:rsidP="000A18F0">
      <w:pPr>
        <w:rPr>
          <w:rFonts w:asciiTheme="minorHAnsi" w:hAnsiTheme="minorHAnsi"/>
          <w:sz w:val="20"/>
          <w:szCs w:val="20"/>
        </w:rPr>
      </w:pPr>
    </w:p>
    <w:p w:rsidR="00A5464B" w:rsidRDefault="00A5464B" w:rsidP="000A18F0">
      <w:pPr>
        <w:rPr>
          <w:rFonts w:asciiTheme="minorHAnsi" w:hAnsiTheme="minorHAnsi"/>
          <w:sz w:val="20"/>
          <w:szCs w:val="20"/>
        </w:rPr>
      </w:pPr>
    </w:p>
    <w:p w:rsidR="000A18F0" w:rsidRPr="00D53A3F" w:rsidRDefault="00FD6DC5" w:rsidP="00D53A3F">
      <w:pPr>
        <w:rPr>
          <w:rFonts w:asciiTheme="minorHAnsi" w:hAnsiTheme="minorHAnsi"/>
          <w:sz w:val="20"/>
          <w:szCs w:val="20"/>
        </w:rPr>
      </w:pPr>
      <w:r w:rsidRPr="00D53A3F">
        <w:rPr>
          <w:rFonts w:asciiTheme="minorHAnsi" w:hAnsiTheme="minorHAnsi"/>
          <w:sz w:val="20"/>
          <w:szCs w:val="20"/>
        </w:rPr>
        <w:t xml:space="preserve">Geachte </w:t>
      </w:r>
      <w:r w:rsidR="00E72587" w:rsidRPr="00D53A3F">
        <w:rPr>
          <w:rFonts w:asciiTheme="minorHAnsi" w:hAnsiTheme="minorHAnsi"/>
          <w:sz w:val="20"/>
          <w:szCs w:val="20"/>
        </w:rPr>
        <w:t>l</w:t>
      </w:r>
      <w:r w:rsidRPr="00D53A3F">
        <w:rPr>
          <w:rFonts w:asciiTheme="minorHAnsi" w:hAnsiTheme="minorHAnsi"/>
          <w:sz w:val="20"/>
          <w:szCs w:val="20"/>
        </w:rPr>
        <w:t>eden,</w:t>
      </w:r>
    </w:p>
    <w:p w:rsidR="00FD6DC5" w:rsidRPr="00D53A3F" w:rsidRDefault="00FD6DC5" w:rsidP="00D53A3F">
      <w:pPr>
        <w:rPr>
          <w:rFonts w:asciiTheme="minorHAnsi" w:hAnsiTheme="minorHAnsi"/>
          <w:sz w:val="20"/>
          <w:szCs w:val="20"/>
        </w:rPr>
      </w:pPr>
    </w:p>
    <w:p w:rsidR="000A18F0" w:rsidRPr="00D53A3F" w:rsidRDefault="00981222" w:rsidP="00D53A3F">
      <w:pPr>
        <w:rPr>
          <w:rFonts w:asciiTheme="minorHAnsi" w:hAnsiTheme="minorHAnsi"/>
          <w:sz w:val="20"/>
          <w:szCs w:val="20"/>
        </w:rPr>
      </w:pPr>
      <w:r w:rsidRPr="00D53A3F">
        <w:rPr>
          <w:rFonts w:asciiTheme="minorHAnsi" w:hAnsiTheme="minorHAnsi"/>
          <w:sz w:val="20"/>
          <w:szCs w:val="20"/>
        </w:rPr>
        <w:t xml:space="preserve">In het Huishoudelijk Reglement van de Hersteld Hervormde Mannenbond is in artikel 8 lid 2 opgenomen dat het Bondsbestuur in de </w:t>
      </w:r>
      <w:r w:rsidR="00AD3F7E" w:rsidRPr="00D53A3F">
        <w:rPr>
          <w:rFonts w:asciiTheme="minorHAnsi" w:hAnsiTheme="minorHAnsi"/>
          <w:sz w:val="20"/>
          <w:szCs w:val="20"/>
        </w:rPr>
        <w:t>Ledenvergadering</w:t>
      </w:r>
      <w:r w:rsidRPr="00D53A3F">
        <w:rPr>
          <w:rFonts w:asciiTheme="minorHAnsi" w:hAnsiTheme="minorHAnsi"/>
          <w:sz w:val="20"/>
          <w:szCs w:val="20"/>
        </w:rPr>
        <w:t xml:space="preserve"> verslag doet over de werkzaamheden gedurende het </w:t>
      </w:r>
      <w:r w:rsidR="00B34D4E" w:rsidRPr="00D53A3F">
        <w:rPr>
          <w:rFonts w:asciiTheme="minorHAnsi" w:hAnsiTheme="minorHAnsi"/>
          <w:sz w:val="20"/>
          <w:szCs w:val="20"/>
        </w:rPr>
        <w:t>vereniging</w:t>
      </w:r>
      <w:r w:rsidR="00B34D4E" w:rsidRPr="00D53A3F">
        <w:rPr>
          <w:rFonts w:asciiTheme="minorHAnsi" w:hAnsiTheme="minorHAnsi"/>
          <w:sz w:val="20"/>
          <w:szCs w:val="20"/>
        </w:rPr>
        <w:t>s</w:t>
      </w:r>
      <w:r w:rsidR="00B34D4E" w:rsidRPr="00D53A3F">
        <w:rPr>
          <w:rFonts w:asciiTheme="minorHAnsi" w:hAnsiTheme="minorHAnsi"/>
          <w:sz w:val="20"/>
          <w:szCs w:val="20"/>
        </w:rPr>
        <w:t>jaar</w:t>
      </w:r>
      <w:r w:rsidRPr="00D53A3F">
        <w:rPr>
          <w:rFonts w:asciiTheme="minorHAnsi" w:hAnsiTheme="minorHAnsi"/>
          <w:sz w:val="20"/>
          <w:szCs w:val="20"/>
        </w:rPr>
        <w:t xml:space="preserve">. Als </w:t>
      </w:r>
      <w:r w:rsidR="00B34D4E" w:rsidRPr="00D53A3F">
        <w:rPr>
          <w:rFonts w:asciiTheme="minorHAnsi" w:hAnsiTheme="minorHAnsi"/>
          <w:sz w:val="20"/>
          <w:szCs w:val="20"/>
        </w:rPr>
        <w:t>verenigingsjaar</w:t>
      </w:r>
      <w:r w:rsidR="008B298B" w:rsidRPr="00D53A3F">
        <w:rPr>
          <w:rFonts w:asciiTheme="minorHAnsi" w:hAnsiTheme="minorHAnsi"/>
          <w:sz w:val="20"/>
          <w:szCs w:val="20"/>
        </w:rPr>
        <w:t xml:space="preserve"> is de periode oktober 201</w:t>
      </w:r>
      <w:r w:rsidR="00BF2D0B">
        <w:rPr>
          <w:rFonts w:asciiTheme="minorHAnsi" w:hAnsiTheme="minorHAnsi"/>
          <w:sz w:val="20"/>
          <w:szCs w:val="20"/>
        </w:rPr>
        <w:t>6</w:t>
      </w:r>
      <w:r w:rsidR="008B298B" w:rsidRPr="00D53A3F">
        <w:rPr>
          <w:rFonts w:asciiTheme="minorHAnsi" w:hAnsiTheme="minorHAnsi"/>
          <w:sz w:val="20"/>
          <w:szCs w:val="20"/>
        </w:rPr>
        <w:t xml:space="preserve"> - oktober 201</w:t>
      </w:r>
      <w:r w:rsidR="00BF2D0B">
        <w:rPr>
          <w:rFonts w:asciiTheme="minorHAnsi" w:hAnsiTheme="minorHAnsi"/>
          <w:sz w:val="20"/>
          <w:szCs w:val="20"/>
        </w:rPr>
        <w:t>7</w:t>
      </w:r>
      <w:r w:rsidRPr="00D53A3F">
        <w:rPr>
          <w:rFonts w:asciiTheme="minorHAnsi" w:hAnsiTheme="minorHAnsi"/>
          <w:sz w:val="20"/>
          <w:szCs w:val="20"/>
        </w:rPr>
        <w:t xml:space="preserve"> aangehouden. </w:t>
      </w:r>
      <w:r w:rsidR="00322BB8" w:rsidRPr="00D53A3F">
        <w:rPr>
          <w:rFonts w:asciiTheme="minorHAnsi" w:hAnsiTheme="minorHAnsi"/>
          <w:sz w:val="20"/>
          <w:szCs w:val="20"/>
        </w:rPr>
        <w:t xml:space="preserve">Dit </w:t>
      </w:r>
      <w:r w:rsidRPr="00D53A3F">
        <w:rPr>
          <w:rFonts w:asciiTheme="minorHAnsi" w:hAnsiTheme="minorHAnsi"/>
          <w:sz w:val="20"/>
          <w:szCs w:val="20"/>
        </w:rPr>
        <w:t xml:space="preserve">verslag wordt </w:t>
      </w:r>
      <w:r w:rsidR="00322BB8" w:rsidRPr="00D53A3F">
        <w:rPr>
          <w:rFonts w:asciiTheme="minorHAnsi" w:hAnsiTheme="minorHAnsi"/>
          <w:sz w:val="20"/>
          <w:szCs w:val="20"/>
        </w:rPr>
        <w:t>geduid</w:t>
      </w:r>
      <w:r w:rsidRPr="00D53A3F">
        <w:rPr>
          <w:rFonts w:asciiTheme="minorHAnsi" w:hAnsiTheme="minorHAnsi"/>
          <w:sz w:val="20"/>
          <w:szCs w:val="20"/>
        </w:rPr>
        <w:t xml:space="preserve"> a</w:t>
      </w:r>
      <w:r w:rsidR="002A4FCB" w:rsidRPr="00D53A3F">
        <w:rPr>
          <w:rFonts w:asciiTheme="minorHAnsi" w:hAnsiTheme="minorHAnsi"/>
          <w:sz w:val="20"/>
          <w:szCs w:val="20"/>
        </w:rPr>
        <w:t>ls het Algemeen Jaarver</w:t>
      </w:r>
      <w:r w:rsidR="008B298B" w:rsidRPr="00D53A3F">
        <w:rPr>
          <w:rFonts w:asciiTheme="minorHAnsi" w:hAnsiTheme="minorHAnsi"/>
          <w:sz w:val="20"/>
          <w:szCs w:val="20"/>
        </w:rPr>
        <w:t>slag 201</w:t>
      </w:r>
      <w:r w:rsidR="00BF2D0B">
        <w:rPr>
          <w:rFonts w:asciiTheme="minorHAnsi" w:hAnsiTheme="minorHAnsi"/>
          <w:sz w:val="20"/>
          <w:szCs w:val="20"/>
        </w:rPr>
        <w:t>6</w:t>
      </w:r>
      <w:r w:rsidR="008B298B" w:rsidRPr="00D53A3F">
        <w:rPr>
          <w:rFonts w:asciiTheme="minorHAnsi" w:hAnsiTheme="minorHAnsi"/>
          <w:sz w:val="20"/>
          <w:szCs w:val="20"/>
        </w:rPr>
        <w:t>-201</w:t>
      </w:r>
      <w:r w:rsidR="00BF2D0B">
        <w:rPr>
          <w:rFonts w:asciiTheme="minorHAnsi" w:hAnsiTheme="minorHAnsi"/>
          <w:sz w:val="20"/>
          <w:szCs w:val="20"/>
        </w:rPr>
        <w:t>7</w:t>
      </w:r>
      <w:r w:rsidRPr="00D53A3F">
        <w:rPr>
          <w:rFonts w:asciiTheme="minorHAnsi" w:hAnsiTheme="minorHAnsi"/>
          <w:sz w:val="20"/>
          <w:szCs w:val="20"/>
        </w:rPr>
        <w:t xml:space="preserve"> van de Hersteld Hervormde Mannenbond.</w:t>
      </w:r>
    </w:p>
    <w:p w:rsidR="009A7ABA" w:rsidRPr="00D53A3F" w:rsidRDefault="009A7ABA" w:rsidP="00D53A3F">
      <w:pPr>
        <w:rPr>
          <w:rFonts w:asciiTheme="minorHAnsi" w:hAnsiTheme="minorHAnsi"/>
          <w:sz w:val="20"/>
          <w:szCs w:val="20"/>
        </w:rPr>
      </w:pPr>
    </w:p>
    <w:p w:rsidR="009A7ABA" w:rsidRPr="00D53A3F" w:rsidRDefault="00F443B3" w:rsidP="00D53A3F">
      <w:pPr>
        <w:rPr>
          <w:rStyle w:val="Subtieleverwijzing"/>
          <w:b/>
          <w:color w:val="auto"/>
          <w:sz w:val="20"/>
          <w:szCs w:val="20"/>
        </w:rPr>
      </w:pPr>
      <w:r w:rsidRPr="00D53A3F">
        <w:rPr>
          <w:rStyle w:val="Subtieleverwijzing"/>
          <w:b/>
          <w:color w:val="auto"/>
          <w:sz w:val="20"/>
          <w:szCs w:val="20"/>
        </w:rPr>
        <w:t>Van de Bestuurstafel</w:t>
      </w:r>
    </w:p>
    <w:p w:rsidR="008776D4" w:rsidRDefault="009A7ABA" w:rsidP="00D53A3F">
      <w:pPr>
        <w:rPr>
          <w:rFonts w:eastAsia="Arial Unicode MS" w:cs="Arial Unicode MS"/>
          <w:sz w:val="20"/>
          <w:szCs w:val="20"/>
        </w:rPr>
      </w:pPr>
      <w:r w:rsidRPr="00D53A3F">
        <w:rPr>
          <w:rFonts w:eastAsia="Arial Unicode MS" w:cs="Arial Unicode MS"/>
          <w:sz w:val="20"/>
          <w:szCs w:val="20"/>
        </w:rPr>
        <w:t xml:space="preserve">In </w:t>
      </w:r>
      <w:r w:rsidR="007027D1">
        <w:rPr>
          <w:rFonts w:eastAsia="Arial Unicode MS" w:cs="Arial Unicode MS"/>
          <w:sz w:val="20"/>
          <w:szCs w:val="20"/>
        </w:rPr>
        <w:t>het verslag</w:t>
      </w:r>
      <w:r w:rsidR="00F443B3" w:rsidRPr="00D53A3F">
        <w:rPr>
          <w:rFonts w:eastAsia="Arial Unicode MS" w:cs="Arial Unicode MS"/>
          <w:sz w:val="20"/>
          <w:szCs w:val="20"/>
        </w:rPr>
        <w:t xml:space="preserve">jaar </w:t>
      </w:r>
      <w:r w:rsidRPr="00D53A3F">
        <w:rPr>
          <w:rFonts w:eastAsia="Arial Unicode MS" w:cs="Arial Unicode MS"/>
          <w:sz w:val="20"/>
          <w:szCs w:val="20"/>
        </w:rPr>
        <w:t>is het bestuur v</w:t>
      </w:r>
      <w:r w:rsidR="00BF2D0B">
        <w:rPr>
          <w:rFonts w:eastAsia="Arial Unicode MS" w:cs="Arial Unicode MS"/>
          <w:sz w:val="20"/>
          <w:szCs w:val="20"/>
        </w:rPr>
        <w:t>ijf</w:t>
      </w:r>
      <w:r w:rsidRPr="00D53A3F">
        <w:rPr>
          <w:rFonts w:eastAsia="Arial Unicode MS" w:cs="Arial Unicode MS"/>
          <w:sz w:val="20"/>
          <w:szCs w:val="20"/>
        </w:rPr>
        <w:t xml:space="preserve"> keer </w:t>
      </w:r>
      <w:r w:rsidR="00130208">
        <w:rPr>
          <w:rFonts w:eastAsia="Arial Unicode MS" w:cs="Arial Unicode MS"/>
          <w:sz w:val="20"/>
          <w:szCs w:val="20"/>
        </w:rPr>
        <w:t xml:space="preserve">in vergadering </w:t>
      </w:r>
      <w:r w:rsidRPr="00D53A3F">
        <w:rPr>
          <w:rFonts w:eastAsia="Arial Unicode MS" w:cs="Arial Unicode MS"/>
          <w:sz w:val="20"/>
          <w:szCs w:val="20"/>
        </w:rPr>
        <w:t>bijeen geweest</w:t>
      </w:r>
      <w:r w:rsidR="007027D1">
        <w:rPr>
          <w:rFonts w:eastAsia="Arial Unicode MS" w:cs="Arial Unicode MS"/>
          <w:sz w:val="20"/>
          <w:szCs w:val="20"/>
        </w:rPr>
        <w:t xml:space="preserve"> </w:t>
      </w:r>
      <w:r w:rsidRPr="00D53A3F">
        <w:rPr>
          <w:rFonts w:eastAsia="Arial Unicode MS" w:cs="Arial Unicode MS"/>
          <w:sz w:val="20"/>
          <w:szCs w:val="20"/>
        </w:rPr>
        <w:t>op:</w:t>
      </w:r>
      <w:r w:rsidR="008B298B" w:rsidRPr="00D53A3F">
        <w:rPr>
          <w:rFonts w:eastAsia="Arial Unicode MS" w:cs="Arial Unicode MS"/>
          <w:sz w:val="20"/>
          <w:szCs w:val="20"/>
        </w:rPr>
        <w:t xml:space="preserve"> </w:t>
      </w:r>
      <w:r w:rsidR="00AB663E">
        <w:rPr>
          <w:rFonts w:eastAsia="Arial Unicode MS" w:cs="Arial Unicode MS"/>
          <w:sz w:val="20"/>
          <w:szCs w:val="20"/>
        </w:rPr>
        <w:t>28 oktober en 2 december 2016 en 3 februari, 12 mei en 8 september 2017.</w:t>
      </w:r>
      <w:r w:rsidR="00D714E0">
        <w:rPr>
          <w:rFonts w:eastAsia="Arial Unicode MS" w:cs="Arial Unicode MS"/>
          <w:sz w:val="20"/>
          <w:szCs w:val="20"/>
        </w:rPr>
        <w:t xml:space="preserve"> Een extra bijeenkomst was nodig ter voorbespreking van het initiatief om te komen tot een landelijke Reformatieherdenking op zaterdag de 28</w:t>
      </w:r>
      <w:r w:rsidR="00D714E0" w:rsidRPr="00D714E0">
        <w:rPr>
          <w:rFonts w:eastAsia="Arial Unicode MS" w:cs="Arial Unicode MS"/>
          <w:sz w:val="20"/>
          <w:szCs w:val="20"/>
          <w:vertAlign w:val="superscript"/>
        </w:rPr>
        <w:t>e</w:t>
      </w:r>
      <w:r w:rsidR="00D714E0">
        <w:rPr>
          <w:rFonts w:eastAsia="Arial Unicode MS" w:cs="Arial Unicode MS"/>
          <w:sz w:val="20"/>
          <w:szCs w:val="20"/>
        </w:rPr>
        <w:t xml:space="preserve"> </w:t>
      </w:r>
      <w:r w:rsidR="00D714E0" w:rsidRPr="00A57A06">
        <w:rPr>
          <w:rFonts w:eastAsia="Arial Unicode MS" w:cs="Arial Unicode MS"/>
          <w:sz w:val="20"/>
          <w:szCs w:val="20"/>
        </w:rPr>
        <w:t>oktober 2017</w:t>
      </w:r>
    </w:p>
    <w:p w:rsidR="008776D4" w:rsidRDefault="008776D4" w:rsidP="00D53A3F">
      <w:pPr>
        <w:rPr>
          <w:rFonts w:eastAsia="Arial Unicode MS" w:cs="Arial Unicode MS"/>
          <w:sz w:val="20"/>
          <w:szCs w:val="20"/>
        </w:rPr>
      </w:pPr>
    </w:p>
    <w:p w:rsidR="00B95591" w:rsidRDefault="007027D1" w:rsidP="00D53A3F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Vanuit het bestuur</w:t>
      </w:r>
      <w:r w:rsidR="00130208">
        <w:rPr>
          <w:rFonts w:eastAsia="Arial Unicode MS" w:cs="Arial Unicode MS"/>
          <w:sz w:val="20"/>
          <w:szCs w:val="20"/>
        </w:rPr>
        <w:t xml:space="preserve"> zijn de </w:t>
      </w:r>
      <w:r w:rsidR="008B298B" w:rsidRPr="00D53A3F">
        <w:rPr>
          <w:rFonts w:eastAsia="Arial Unicode MS" w:cs="Arial Unicode MS"/>
          <w:sz w:val="20"/>
          <w:szCs w:val="20"/>
        </w:rPr>
        <w:t xml:space="preserve">volgende bijeenkomsten bezocht: </w:t>
      </w:r>
      <w:r w:rsidR="00F443B3" w:rsidRPr="00D53A3F">
        <w:rPr>
          <w:rFonts w:eastAsia="Arial Unicode MS" w:cs="Arial Unicode MS"/>
          <w:sz w:val="20"/>
          <w:szCs w:val="20"/>
        </w:rPr>
        <w:t xml:space="preserve">Bondsdag Hersteld Hervormde Vrouwenbond </w:t>
      </w:r>
      <w:r w:rsidR="00DB642C">
        <w:rPr>
          <w:rFonts w:eastAsia="Arial Unicode MS" w:cs="Arial Unicode MS"/>
          <w:sz w:val="20"/>
          <w:szCs w:val="20"/>
        </w:rPr>
        <w:t xml:space="preserve">6 </w:t>
      </w:r>
      <w:r w:rsidR="00FB701F" w:rsidRPr="00D53A3F">
        <w:rPr>
          <w:rFonts w:eastAsia="Arial Unicode MS" w:cs="Arial Unicode MS"/>
          <w:sz w:val="20"/>
          <w:szCs w:val="20"/>
        </w:rPr>
        <w:t>oktober 201</w:t>
      </w:r>
      <w:r w:rsidR="00BC63FE">
        <w:rPr>
          <w:rFonts w:eastAsia="Arial Unicode MS" w:cs="Arial Unicode MS"/>
          <w:sz w:val="20"/>
          <w:szCs w:val="20"/>
        </w:rPr>
        <w:t>5</w:t>
      </w:r>
      <w:r w:rsidR="00FB701F" w:rsidRPr="00D53A3F">
        <w:rPr>
          <w:rFonts w:eastAsia="Arial Unicode MS" w:cs="Arial Unicode MS"/>
          <w:sz w:val="20"/>
          <w:szCs w:val="20"/>
        </w:rPr>
        <w:t xml:space="preserve"> te Lunteren</w:t>
      </w:r>
      <w:r>
        <w:rPr>
          <w:rFonts w:eastAsia="Arial Unicode MS" w:cs="Arial Unicode MS"/>
          <w:sz w:val="20"/>
          <w:szCs w:val="20"/>
        </w:rPr>
        <w:t>;</w:t>
      </w:r>
      <w:r w:rsidR="00FB701F" w:rsidRPr="00D53A3F">
        <w:rPr>
          <w:rFonts w:eastAsia="Arial Unicode MS" w:cs="Arial Unicode MS"/>
          <w:sz w:val="20"/>
          <w:szCs w:val="20"/>
        </w:rPr>
        <w:t xml:space="preserve"> Bondsdag Christelijk Gereformeerde Mannenbond </w:t>
      </w:r>
      <w:r w:rsidR="00DB642C">
        <w:rPr>
          <w:rFonts w:eastAsia="Arial Unicode MS" w:cs="Arial Unicode MS"/>
          <w:sz w:val="20"/>
          <w:szCs w:val="20"/>
        </w:rPr>
        <w:t xml:space="preserve">8 </w:t>
      </w:r>
      <w:r w:rsidR="00FB701F" w:rsidRPr="00D53A3F">
        <w:rPr>
          <w:rFonts w:eastAsia="Arial Unicode MS" w:cs="Arial Unicode MS"/>
          <w:sz w:val="20"/>
          <w:szCs w:val="20"/>
        </w:rPr>
        <w:t>oktober 201</w:t>
      </w:r>
      <w:r w:rsidR="00BC63FE">
        <w:rPr>
          <w:rFonts w:eastAsia="Arial Unicode MS" w:cs="Arial Unicode MS"/>
          <w:sz w:val="20"/>
          <w:szCs w:val="20"/>
        </w:rPr>
        <w:t>5</w:t>
      </w:r>
      <w:r w:rsidR="00FB701F" w:rsidRPr="00D53A3F">
        <w:rPr>
          <w:rFonts w:eastAsia="Arial Unicode MS" w:cs="Arial Unicode MS"/>
          <w:sz w:val="20"/>
          <w:szCs w:val="20"/>
        </w:rPr>
        <w:t xml:space="preserve"> te </w:t>
      </w:r>
      <w:r w:rsidR="005336E0">
        <w:rPr>
          <w:rFonts w:eastAsia="Arial Unicode MS" w:cs="Arial Unicode MS"/>
          <w:sz w:val="20"/>
          <w:szCs w:val="20"/>
        </w:rPr>
        <w:t>Nijkerk</w:t>
      </w:r>
      <w:r>
        <w:rPr>
          <w:rFonts w:eastAsia="Arial Unicode MS" w:cs="Arial Unicode MS"/>
          <w:sz w:val="20"/>
          <w:szCs w:val="20"/>
        </w:rPr>
        <w:t xml:space="preserve"> en </w:t>
      </w:r>
      <w:r w:rsidR="008B298B" w:rsidRPr="00D53A3F">
        <w:rPr>
          <w:rFonts w:eastAsia="Arial Unicode MS" w:cs="Arial Unicode MS"/>
          <w:sz w:val="20"/>
          <w:szCs w:val="20"/>
        </w:rPr>
        <w:t>Bondsdag Ned. Hervormde Mann</w:t>
      </w:r>
      <w:r w:rsidR="00F443B3" w:rsidRPr="00D53A3F">
        <w:rPr>
          <w:rFonts w:eastAsia="Arial Unicode MS" w:cs="Arial Unicode MS"/>
          <w:sz w:val="20"/>
          <w:szCs w:val="20"/>
        </w:rPr>
        <w:t>en</w:t>
      </w:r>
      <w:r w:rsidR="00B4697B">
        <w:rPr>
          <w:rFonts w:eastAsia="Arial Unicode MS" w:cs="Arial Unicode MS"/>
          <w:sz w:val="20"/>
          <w:szCs w:val="20"/>
        </w:rPr>
        <w:t xml:space="preserve">bond op G.G. </w:t>
      </w:r>
      <w:r w:rsidR="00A57A06">
        <w:rPr>
          <w:rFonts w:eastAsia="Arial Unicode MS" w:cs="Arial Unicode MS"/>
          <w:sz w:val="20"/>
          <w:szCs w:val="20"/>
        </w:rPr>
        <w:t xml:space="preserve">29 </w:t>
      </w:r>
      <w:r w:rsidR="00F443B3" w:rsidRPr="00D53A3F">
        <w:rPr>
          <w:rFonts w:eastAsia="Arial Unicode MS" w:cs="Arial Unicode MS"/>
          <w:sz w:val="20"/>
          <w:szCs w:val="20"/>
        </w:rPr>
        <w:t>oktober 20</w:t>
      </w:r>
      <w:r w:rsidR="008B298B" w:rsidRPr="00D53A3F">
        <w:rPr>
          <w:rFonts w:eastAsia="Arial Unicode MS" w:cs="Arial Unicode MS"/>
          <w:sz w:val="20"/>
          <w:szCs w:val="20"/>
        </w:rPr>
        <w:t>1</w:t>
      </w:r>
      <w:r w:rsidR="00BC63FE">
        <w:rPr>
          <w:rFonts w:eastAsia="Arial Unicode MS" w:cs="Arial Unicode MS"/>
          <w:sz w:val="20"/>
          <w:szCs w:val="20"/>
        </w:rPr>
        <w:t>5</w:t>
      </w:r>
      <w:r w:rsidR="008B298B" w:rsidRPr="00D53A3F">
        <w:rPr>
          <w:rFonts w:eastAsia="Arial Unicode MS" w:cs="Arial Unicode MS"/>
          <w:sz w:val="20"/>
          <w:szCs w:val="20"/>
        </w:rPr>
        <w:t xml:space="preserve"> te Putten. </w:t>
      </w:r>
      <w:r w:rsidR="00B4697B">
        <w:rPr>
          <w:rFonts w:eastAsia="Arial Unicode MS" w:cs="Arial Unicode MS"/>
          <w:sz w:val="20"/>
          <w:szCs w:val="20"/>
        </w:rPr>
        <w:t xml:space="preserve">De </w:t>
      </w:r>
      <w:r w:rsidR="007C21FB">
        <w:rPr>
          <w:rFonts w:eastAsia="Arial Unicode MS" w:cs="Arial Unicode MS"/>
          <w:sz w:val="20"/>
          <w:szCs w:val="20"/>
        </w:rPr>
        <w:t>B</w:t>
      </w:r>
      <w:r w:rsidR="00B4697B">
        <w:rPr>
          <w:rFonts w:eastAsia="Arial Unicode MS" w:cs="Arial Unicode MS"/>
          <w:sz w:val="20"/>
          <w:szCs w:val="20"/>
        </w:rPr>
        <w:t>ondsdag van de Mannenve</w:t>
      </w:r>
      <w:r w:rsidR="00B4697B">
        <w:rPr>
          <w:rFonts w:eastAsia="Arial Unicode MS" w:cs="Arial Unicode MS"/>
          <w:sz w:val="20"/>
          <w:szCs w:val="20"/>
        </w:rPr>
        <w:t>r</w:t>
      </w:r>
      <w:r w:rsidR="00B4697B">
        <w:rPr>
          <w:rFonts w:eastAsia="Arial Unicode MS" w:cs="Arial Unicode MS"/>
          <w:sz w:val="20"/>
          <w:szCs w:val="20"/>
        </w:rPr>
        <w:t>enigingen van de Gereformeerde Gemeenten</w:t>
      </w:r>
      <w:r w:rsidR="00A57A06">
        <w:rPr>
          <w:rFonts w:eastAsia="Arial Unicode MS" w:cs="Arial Unicode MS"/>
          <w:sz w:val="20"/>
          <w:szCs w:val="20"/>
        </w:rPr>
        <w:t xml:space="preserve">, 12 </w:t>
      </w:r>
      <w:r w:rsidR="00130208">
        <w:rPr>
          <w:rFonts w:eastAsia="Arial Unicode MS" w:cs="Arial Unicode MS"/>
          <w:sz w:val="20"/>
          <w:szCs w:val="20"/>
        </w:rPr>
        <w:t xml:space="preserve">november </w:t>
      </w:r>
      <w:r>
        <w:rPr>
          <w:rFonts w:eastAsia="Arial Unicode MS" w:cs="Arial Unicode MS"/>
          <w:sz w:val="20"/>
          <w:szCs w:val="20"/>
        </w:rPr>
        <w:t>201</w:t>
      </w:r>
      <w:r w:rsidR="00BC63FE">
        <w:rPr>
          <w:rFonts w:eastAsia="Arial Unicode MS" w:cs="Arial Unicode MS"/>
          <w:sz w:val="20"/>
          <w:szCs w:val="20"/>
        </w:rPr>
        <w:t>5</w:t>
      </w:r>
      <w:r>
        <w:rPr>
          <w:rFonts w:eastAsia="Arial Unicode MS" w:cs="Arial Unicode MS"/>
          <w:sz w:val="20"/>
          <w:szCs w:val="20"/>
        </w:rPr>
        <w:t xml:space="preserve"> </w:t>
      </w:r>
      <w:r w:rsidR="00130208">
        <w:rPr>
          <w:rFonts w:eastAsia="Arial Unicode MS" w:cs="Arial Unicode MS"/>
          <w:sz w:val="20"/>
          <w:szCs w:val="20"/>
        </w:rPr>
        <w:t>te Woerden</w:t>
      </w:r>
      <w:r w:rsidR="004A4BEF">
        <w:rPr>
          <w:rFonts w:eastAsia="Arial Unicode MS" w:cs="Arial Unicode MS"/>
          <w:sz w:val="20"/>
          <w:szCs w:val="20"/>
        </w:rPr>
        <w:t xml:space="preserve"> is eveneens bezocht.</w:t>
      </w:r>
    </w:p>
    <w:p w:rsidR="007760A3" w:rsidRDefault="007760A3" w:rsidP="00D53A3F">
      <w:pPr>
        <w:rPr>
          <w:rFonts w:eastAsia="Arial Unicode MS" w:cs="Arial Unicode MS"/>
          <w:sz w:val="20"/>
          <w:szCs w:val="20"/>
        </w:rPr>
      </w:pPr>
    </w:p>
    <w:p w:rsidR="007760A3" w:rsidRPr="00111953" w:rsidRDefault="007760A3" w:rsidP="007760A3">
      <w:pPr>
        <w:rPr>
          <w:rFonts w:eastAsia="Arial Unicode MS" w:cs="Calibri"/>
          <w:b/>
          <w:sz w:val="20"/>
          <w:szCs w:val="20"/>
        </w:rPr>
      </w:pPr>
      <w:r w:rsidRPr="00DB642C">
        <w:rPr>
          <w:rFonts w:eastAsia="Arial Unicode MS" w:cs="Arial Unicode MS"/>
          <w:sz w:val="20"/>
          <w:szCs w:val="20"/>
        </w:rPr>
        <w:t xml:space="preserve">Vanwege ziekte heeft dhr. E. Diepeveen de uitzending van ds. C.P. van der Bas </w:t>
      </w:r>
      <w:r>
        <w:rPr>
          <w:rFonts w:eastAsia="Arial Unicode MS" w:cs="Arial Unicode MS"/>
          <w:sz w:val="20"/>
          <w:szCs w:val="20"/>
        </w:rPr>
        <w:t>op 11 november 2016 te Wo</w:t>
      </w:r>
      <w:r>
        <w:rPr>
          <w:rFonts w:eastAsia="Arial Unicode MS" w:cs="Arial Unicode MS"/>
          <w:sz w:val="20"/>
          <w:szCs w:val="20"/>
        </w:rPr>
        <w:t>u</w:t>
      </w:r>
      <w:r>
        <w:rPr>
          <w:rFonts w:eastAsia="Arial Unicode MS" w:cs="Arial Unicode MS"/>
          <w:sz w:val="20"/>
          <w:szCs w:val="20"/>
        </w:rPr>
        <w:t xml:space="preserve">denberg </w:t>
      </w:r>
      <w:r w:rsidRPr="00DB642C">
        <w:rPr>
          <w:rFonts w:eastAsia="Arial Unicode MS" w:cs="Arial Unicode MS"/>
          <w:sz w:val="20"/>
          <w:szCs w:val="20"/>
        </w:rPr>
        <w:t>niet bij kunnen wonen. Namens de Mannenbond heeft hij telefonisch de uitgezondene sterkte en Gods zegen toegewenst</w:t>
      </w:r>
      <w:r>
        <w:rPr>
          <w:rFonts w:eastAsia="Arial Unicode MS" w:cs="Calibri"/>
          <w:sz w:val="20"/>
          <w:szCs w:val="20"/>
        </w:rPr>
        <w:t xml:space="preserve">. Aan </w:t>
      </w:r>
      <w:r>
        <w:rPr>
          <w:rFonts w:eastAsia="Arial Unicode MS" w:cs="Arial Unicode MS"/>
          <w:sz w:val="20"/>
          <w:szCs w:val="20"/>
        </w:rPr>
        <w:t xml:space="preserve">de Bond van de Mannenverenigingen van de Gereformeerde Gemeenten is op 19 mei 2016 een brief verzonden om hen hartelijk te </w:t>
      </w:r>
      <w:r>
        <w:rPr>
          <w:sz w:val="20"/>
          <w:szCs w:val="20"/>
        </w:rPr>
        <w:t>feliciteren met het 25 jarig Bondsjubileum</w:t>
      </w:r>
      <w:r w:rsidR="00ED67CB">
        <w:rPr>
          <w:sz w:val="20"/>
          <w:szCs w:val="20"/>
        </w:rPr>
        <w:t xml:space="preserve"> op 12 mei 2017</w:t>
      </w:r>
      <w:r>
        <w:rPr>
          <w:sz w:val="20"/>
          <w:szCs w:val="20"/>
        </w:rPr>
        <w:t>.</w:t>
      </w:r>
    </w:p>
    <w:p w:rsidR="00BC63FE" w:rsidRDefault="00BC63FE" w:rsidP="00D53A3F">
      <w:pPr>
        <w:rPr>
          <w:rFonts w:eastAsia="Arial Unicode MS" w:cs="Arial Unicode MS"/>
          <w:sz w:val="20"/>
          <w:szCs w:val="20"/>
        </w:rPr>
      </w:pPr>
    </w:p>
    <w:p w:rsidR="00A57A06" w:rsidRDefault="00A57A06" w:rsidP="00A57A06">
      <w:pPr>
        <w:rPr>
          <w:rFonts w:eastAsia="Arial Unicode MS" w:cs="Arial Unicode MS"/>
          <w:sz w:val="20"/>
          <w:szCs w:val="20"/>
        </w:rPr>
      </w:pPr>
      <w:r w:rsidRPr="00A57A06">
        <w:rPr>
          <w:rFonts w:eastAsia="Arial Unicode MS" w:cs="Arial Unicode MS"/>
          <w:sz w:val="20"/>
          <w:szCs w:val="20"/>
        </w:rPr>
        <w:t xml:space="preserve">Dhr. J.D. van Vugt heeft </w:t>
      </w:r>
      <w:r w:rsidR="00ED67CB">
        <w:rPr>
          <w:rFonts w:eastAsia="Arial Unicode MS" w:cs="Arial Unicode MS"/>
          <w:sz w:val="20"/>
          <w:szCs w:val="20"/>
        </w:rPr>
        <w:t xml:space="preserve">op 22 november 2016, </w:t>
      </w:r>
      <w:r>
        <w:rPr>
          <w:rFonts w:eastAsia="Arial Unicode MS" w:cs="Arial Unicode MS"/>
          <w:sz w:val="20"/>
          <w:szCs w:val="20"/>
        </w:rPr>
        <w:t xml:space="preserve">namens de Mannenbond </w:t>
      </w:r>
      <w:r w:rsidRPr="00A57A06">
        <w:rPr>
          <w:rFonts w:eastAsia="Arial Unicode MS" w:cs="Arial Unicode MS"/>
          <w:sz w:val="20"/>
          <w:szCs w:val="20"/>
        </w:rPr>
        <w:t>het 40 j</w:t>
      </w:r>
      <w:r w:rsidR="00ED67CB">
        <w:rPr>
          <w:rFonts w:eastAsia="Arial Unicode MS" w:cs="Arial Unicode MS"/>
          <w:sz w:val="20"/>
          <w:szCs w:val="20"/>
        </w:rPr>
        <w:t xml:space="preserve">arig bestaan van de </w:t>
      </w:r>
      <w:r w:rsidRPr="00A57A06">
        <w:rPr>
          <w:rFonts w:eastAsia="Arial Unicode MS" w:cs="Arial Unicode MS"/>
          <w:sz w:val="20"/>
          <w:szCs w:val="20"/>
        </w:rPr>
        <w:t>Manne</w:t>
      </w:r>
      <w:r w:rsidRPr="00A57A06">
        <w:rPr>
          <w:rFonts w:eastAsia="Arial Unicode MS" w:cs="Arial Unicode MS"/>
          <w:sz w:val="20"/>
          <w:szCs w:val="20"/>
        </w:rPr>
        <w:t>n</w:t>
      </w:r>
      <w:r w:rsidRPr="00A57A06">
        <w:rPr>
          <w:rFonts w:eastAsia="Arial Unicode MS" w:cs="Arial Unicode MS"/>
          <w:sz w:val="20"/>
          <w:szCs w:val="20"/>
        </w:rPr>
        <w:t xml:space="preserve">vereniging te Zuilichem-Brakel bezocht. </w:t>
      </w:r>
      <w:r w:rsidR="00ED67CB">
        <w:rPr>
          <w:rFonts w:eastAsia="Arial Unicode MS" w:cs="Arial Unicode MS"/>
          <w:sz w:val="20"/>
          <w:szCs w:val="20"/>
        </w:rPr>
        <w:t>Ds. J.C. den Toom heeft op 19 april 2017 van uitgever Royal Jongbloed namens de Hersteld Hervormde Mannenbond de zogenaamde</w:t>
      </w:r>
      <w:r w:rsidR="003B0724">
        <w:rPr>
          <w:rFonts w:eastAsia="Arial Unicode MS" w:cs="Arial Unicode MS"/>
          <w:sz w:val="20"/>
          <w:szCs w:val="20"/>
        </w:rPr>
        <w:t xml:space="preserve"> ‘</w:t>
      </w:r>
      <w:r w:rsidR="00ED67CB">
        <w:rPr>
          <w:rFonts w:eastAsia="Arial Unicode MS" w:cs="Arial Unicode MS"/>
          <w:sz w:val="20"/>
          <w:szCs w:val="20"/>
        </w:rPr>
        <w:t>Mannenbijbel</w:t>
      </w:r>
      <w:r w:rsidR="003B0724">
        <w:rPr>
          <w:rFonts w:eastAsia="Arial Unicode MS" w:cs="Arial Unicode MS"/>
          <w:sz w:val="20"/>
          <w:szCs w:val="20"/>
        </w:rPr>
        <w:t>’</w:t>
      </w:r>
      <w:r w:rsidR="00ED67CB">
        <w:rPr>
          <w:rFonts w:eastAsia="Arial Unicode MS" w:cs="Arial Unicode MS"/>
          <w:sz w:val="20"/>
          <w:szCs w:val="20"/>
        </w:rPr>
        <w:t xml:space="preserve"> in ontvangst genomen.</w:t>
      </w:r>
    </w:p>
    <w:p w:rsidR="00DB642C" w:rsidRDefault="00DB642C" w:rsidP="00A57A06">
      <w:pPr>
        <w:rPr>
          <w:rFonts w:eastAsia="Arial Unicode MS" w:cs="Arial Unicode MS"/>
          <w:sz w:val="20"/>
          <w:szCs w:val="20"/>
        </w:rPr>
      </w:pPr>
    </w:p>
    <w:p w:rsidR="007760A3" w:rsidRDefault="007760A3" w:rsidP="00A57A06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Per brief d.d. </w:t>
      </w:r>
      <w:r w:rsidRPr="005F5B26">
        <w:rPr>
          <w:rFonts w:eastAsia="Arial Unicode MS" w:cs="Arial Unicode MS"/>
          <w:sz w:val="20"/>
          <w:szCs w:val="20"/>
        </w:rPr>
        <w:t>18 november</w:t>
      </w:r>
      <w:r w:rsidRPr="008F0EFA">
        <w:rPr>
          <w:rFonts w:eastAsia="Arial Unicode MS" w:cs="Arial Unicode MS"/>
          <w:sz w:val="20"/>
          <w:szCs w:val="20"/>
        </w:rPr>
        <w:t xml:space="preserve"> 201</w:t>
      </w:r>
      <w:r w:rsidR="008F0EFA" w:rsidRPr="008F0EFA">
        <w:rPr>
          <w:rFonts w:eastAsia="Arial Unicode MS" w:cs="Arial Unicode MS"/>
          <w:sz w:val="20"/>
          <w:szCs w:val="20"/>
        </w:rPr>
        <w:t>6</w:t>
      </w:r>
      <w:r>
        <w:rPr>
          <w:rFonts w:eastAsia="Arial Unicode MS" w:cs="Arial Unicode MS"/>
          <w:sz w:val="20"/>
          <w:szCs w:val="20"/>
        </w:rPr>
        <w:t xml:space="preserve"> heeft de Dienst van het Koninklijk Huis de Mannenbond bedankt voor de vriendelijke woorden uitgesproken op de Ledenvergadering 2016.</w:t>
      </w:r>
    </w:p>
    <w:p w:rsidR="00A57A06" w:rsidRDefault="00A57A06" w:rsidP="00D53A3F">
      <w:pPr>
        <w:rPr>
          <w:rFonts w:eastAsia="Arial Unicode MS" w:cs="Arial Unicode MS"/>
          <w:sz w:val="20"/>
          <w:szCs w:val="20"/>
        </w:rPr>
      </w:pPr>
    </w:p>
    <w:p w:rsidR="00A57A06" w:rsidRPr="00A57A06" w:rsidRDefault="00A57A06" w:rsidP="00D53A3F">
      <w:pPr>
        <w:rPr>
          <w:rStyle w:val="Subtieleverwijzing"/>
          <w:b/>
          <w:color w:val="auto"/>
        </w:rPr>
      </w:pPr>
      <w:r w:rsidRPr="00A57A06">
        <w:rPr>
          <w:rStyle w:val="Subtieleverwijzing"/>
          <w:b/>
          <w:color w:val="auto"/>
        </w:rPr>
        <w:t>Bestuurssamenstelling</w:t>
      </w:r>
    </w:p>
    <w:p w:rsidR="00A57A06" w:rsidRDefault="007760A3" w:rsidP="00D53A3F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Daar het aantal classes met ingang van 1 januari 2016 met één is verminderd, heeft het Bondsbestuur besloten ook het aantal afgevaardigden met één te verminderen. Concreet betekent dit dat dhr. J. Bruinekreeft uit Lu</w:t>
      </w:r>
      <w:r>
        <w:rPr>
          <w:rFonts w:eastAsia="Arial Unicode MS" w:cs="Arial Unicode MS"/>
          <w:sz w:val="20"/>
          <w:szCs w:val="20"/>
        </w:rPr>
        <w:t>n</w:t>
      </w:r>
      <w:r>
        <w:rPr>
          <w:rFonts w:eastAsia="Arial Unicode MS" w:cs="Arial Unicode MS"/>
          <w:sz w:val="20"/>
          <w:szCs w:val="20"/>
        </w:rPr>
        <w:t xml:space="preserve">teren, die in 2017 aftreden is, zich niet meer herkiesbaar stelt. Ds. J.C. den Toom en dhr. A.J. Doorn zijn op de Ledenvergadering 2017 aftredend en </w:t>
      </w:r>
      <w:r w:rsidR="00B933BF">
        <w:rPr>
          <w:rFonts w:eastAsia="Arial Unicode MS" w:cs="Arial Unicode MS"/>
          <w:sz w:val="20"/>
          <w:szCs w:val="20"/>
        </w:rPr>
        <w:t xml:space="preserve">beide </w:t>
      </w:r>
      <w:r>
        <w:rPr>
          <w:rFonts w:eastAsia="Arial Unicode MS" w:cs="Arial Unicode MS"/>
          <w:sz w:val="20"/>
          <w:szCs w:val="20"/>
        </w:rPr>
        <w:t>voor de laatste periode van drie jaar herkiesbaar.</w:t>
      </w:r>
    </w:p>
    <w:p w:rsidR="00A57A06" w:rsidRDefault="00A57A06" w:rsidP="00D53A3F">
      <w:pPr>
        <w:rPr>
          <w:rFonts w:eastAsia="Arial Unicode MS" w:cs="Arial Unicode MS"/>
          <w:sz w:val="20"/>
          <w:szCs w:val="20"/>
        </w:rPr>
      </w:pPr>
    </w:p>
    <w:p w:rsidR="009D6F51" w:rsidRPr="00A57A06" w:rsidRDefault="00A57A06" w:rsidP="00D53A3F">
      <w:pPr>
        <w:rPr>
          <w:rStyle w:val="Subtieleverwijzing"/>
          <w:b/>
          <w:color w:val="auto"/>
        </w:rPr>
      </w:pPr>
      <w:r w:rsidRPr="00A57A06">
        <w:rPr>
          <w:rStyle w:val="Subtieleverwijzing"/>
          <w:b/>
          <w:color w:val="auto"/>
        </w:rPr>
        <w:t>Bijbelstudiemateriaal</w:t>
      </w:r>
    </w:p>
    <w:p w:rsidR="00BF2D0B" w:rsidRDefault="007760A3" w:rsidP="00D53A3F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Begin 2017 zijn de eerste Bijbelstudies door de Hersteld Hervormde Mannenbond uitgebracht. De studies gaan over het boek Jona en zijn opgesteld door ds. J.C. den Toom. </w:t>
      </w:r>
      <w:r w:rsidRPr="00D6509C">
        <w:rPr>
          <w:rFonts w:eastAsia="Arial Unicode MS" w:cs="Arial Unicode MS"/>
          <w:sz w:val="20"/>
          <w:szCs w:val="20"/>
        </w:rPr>
        <w:t>De tweede serie komt i</w:t>
      </w:r>
      <w:r w:rsidR="00D6509C">
        <w:rPr>
          <w:rFonts w:eastAsia="Arial Unicode MS" w:cs="Arial Unicode MS"/>
          <w:sz w:val="20"/>
          <w:szCs w:val="20"/>
        </w:rPr>
        <w:t xml:space="preserve">n </w:t>
      </w:r>
      <w:r w:rsidRPr="00D6509C">
        <w:rPr>
          <w:rFonts w:eastAsia="Arial Unicode MS" w:cs="Arial Unicode MS"/>
          <w:sz w:val="20"/>
          <w:szCs w:val="20"/>
        </w:rPr>
        <w:t xml:space="preserve">najaar </w:t>
      </w:r>
      <w:r w:rsidR="00D6509C">
        <w:rPr>
          <w:rFonts w:eastAsia="Arial Unicode MS" w:cs="Arial Unicode MS"/>
          <w:sz w:val="20"/>
          <w:szCs w:val="20"/>
        </w:rPr>
        <w:t xml:space="preserve">2017 </w:t>
      </w:r>
      <w:r w:rsidRPr="00D6509C">
        <w:rPr>
          <w:rFonts w:eastAsia="Arial Unicode MS" w:cs="Arial Unicode MS"/>
          <w:sz w:val="20"/>
          <w:szCs w:val="20"/>
        </w:rPr>
        <w:t xml:space="preserve">uit en gaat over </w:t>
      </w:r>
      <w:r w:rsidR="00B83283" w:rsidRPr="00D6509C">
        <w:rPr>
          <w:rFonts w:eastAsia="Arial Unicode MS" w:cs="Arial Unicode MS"/>
          <w:sz w:val="20"/>
          <w:szCs w:val="20"/>
        </w:rPr>
        <w:t xml:space="preserve">het </w:t>
      </w:r>
      <w:r w:rsidR="00D6509C" w:rsidRPr="00D6509C">
        <w:rPr>
          <w:rFonts w:eastAsia="Arial Unicode MS" w:cs="Arial Unicode MS"/>
          <w:sz w:val="20"/>
          <w:szCs w:val="20"/>
        </w:rPr>
        <w:t>Bijbelboek</w:t>
      </w:r>
      <w:r w:rsidR="00B83283" w:rsidRPr="00D6509C">
        <w:rPr>
          <w:rFonts w:eastAsia="Arial Unicode MS" w:cs="Arial Unicode MS"/>
          <w:sz w:val="20"/>
          <w:szCs w:val="20"/>
        </w:rPr>
        <w:t xml:space="preserve"> Jacobus</w:t>
      </w:r>
      <w:r w:rsidRPr="00D6509C">
        <w:rPr>
          <w:rFonts w:eastAsia="Arial Unicode MS" w:cs="Arial Unicode MS"/>
          <w:sz w:val="20"/>
          <w:szCs w:val="20"/>
        </w:rPr>
        <w:t xml:space="preserve"> </w:t>
      </w:r>
      <w:r w:rsidR="008F0EFA" w:rsidRPr="00D6509C">
        <w:rPr>
          <w:rFonts w:eastAsia="Arial Unicode MS" w:cs="Arial Unicode MS"/>
          <w:sz w:val="20"/>
          <w:szCs w:val="20"/>
        </w:rPr>
        <w:t>en wordt opgesteld door ds. H. Verheul uit Woudenberg.</w:t>
      </w:r>
      <w:r w:rsidR="008F0EFA">
        <w:rPr>
          <w:rFonts w:eastAsia="Arial Unicode MS" w:cs="Arial Unicode MS"/>
          <w:sz w:val="20"/>
          <w:szCs w:val="20"/>
        </w:rPr>
        <w:t xml:space="preserve"> </w:t>
      </w:r>
      <w:r w:rsidR="00AB663E">
        <w:rPr>
          <w:rFonts w:eastAsia="Arial Unicode MS" w:cs="Arial Unicode MS"/>
          <w:sz w:val="20"/>
          <w:szCs w:val="20"/>
        </w:rPr>
        <w:t>Om de kosten te drukken is niet gekozen voor het uitgeven van boekjes maar het online bes</w:t>
      </w:r>
      <w:r w:rsidR="008F46E4">
        <w:rPr>
          <w:rFonts w:eastAsia="Arial Unicode MS" w:cs="Arial Unicode MS"/>
          <w:sz w:val="20"/>
          <w:szCs w:val="20"/>
        </w:rPr>
        <w:t>chikbaar stellen van het studie</w:t>
      </w:r>
      <w:r w:rsidR="00AB663E">
        <w:rPr>
          <w:rFonts w:eastAsia="Arial Unicode MS" w:cs="Arial Unicode MS"/>
          <w:sz w:val="20"/>
          <w:szCs w:val="20"/>
        </w:rPr>
        <w:t xml:space="preserve">materiaal. </w:t>
      </w:r>
    </w:p>
    <w:p w:rsidR="00BF2D0B" w:rsidRDefault="00BF2D0B" w:rsidP="00D53A3F">
      <w:pPr>
        <w:rPr>
          <w:rFonts w:eastAsia="Arial Unicode MS" w:cs="Arial Unicode MS"/>
          <w:sz w:val="20"/>
          <w:szCs w:val="20"/>
        </w:rPr>
      </w:pPr>
    </w:p>
    <w:p w:rsidR="00AB663E" w:rsidRDefault="00AB663E">
      <w:pPr>
        <w:rPr>
          <w:rStyle w:val="Subtieleverwijzing"/>
          <w:b/>
          <w:color w:val="auto"/>
        </w:rPr>
      </w:pPr>
      <w:r>
        <w:rPr>
          <w:rStyle w:val="Subtieleverwijzing"/>
          <w:b/>
          <w:color w:val="auto"/>
        </w:rPr>
        <w:br w:type="page"/>
      </w:r>
    </w:p>
    <w:p w:rsidR="009D6F51" w:rsidRPr="009D6F51" w:rsidRDefault="009D6F51" w:rsidP="00D53A3F">
      <w:pPr>
        <w:rPr>
          <w:rStyle w:val="Subtieleverwijzing"/>
          <w:b/>
          <w:color w:val="auto"/>
        </w:rPr>
      </w:pPr>
      <w:r w:rsidRPr="009D6F51">
        <w:rPr>
          <w:rStyle w:val="Subtieleverwijzing"/>
          <w:b/>
          <w:color w:val="auto"/>
        </w:rPr>
        <w:lastRenderedPageBreak/>
        <w:t>Reformatieherdenking</w:t>
      </w:r>
    </w:p>
    <w:p w:rsidR="00A57A06" w:rsidRPr="00A57A06" w:rsidRDefault="00A57A06" w:rsidP="00A57A06">
      <w:pPr>
        <w:rPr>
          <w:rFonts w:eastAsia="Arial Unicode MS" w:cs="Arial Unicode MS"/>
          <w:sz w:val="20"/>
          <w:szCs w:val="20"/>
        </w:rPr>
      </w:pPr>
      <w:r w:rsidRPr="00A57A06">
        <w:rPr>
          <w:rFonts w:eastAsia="Arial Unicode MS" w:cs="Arial Unicode MS"/>
          <w:sz w:val="20"/>
          <w:szCs w:val="20"/>
        </w:rPr>
        <w:t>D.d. 31 oktober 2017 is het 500 jaar geleden dat Maarten Luther zijn 95 stellingen vasthechtte aan de deur van de slotkapel te Wittenberg.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A57A06">
        <w:rPr>
          <w:rFonts w:eastAsia="Arial Unicode MS" w:cs="Arial Unicode MS"/>
          <w:sz w:val="20"/>
          <w:szCs w:val="20"/>
        </w:rPr>
        <w:t>Met dé drie andere mannenbonden wordt een gezamenlijke Reformatieherdenking gehouden.</w:t>
      </w:r>
      <w:r>
        <w:rPr>
          <w:rFonts w:eastAsia="Arial Unicode MS" w:cs="Arial Unicode MS"/>
          <w:sz w:val="20"/>
          <w:szCs w:val="20"/>
        </w:rPr>
        <w:t xml:space="preserve"> </w:t>
      </w:r>
      <w:r w:rsidR="00CE543D">
        <w:rPr>
          <w:rFonts w:eastAsia="Arial Unicode MS" w:cs="Arial Unicode MS"/>
          <w:sz w:val="20"/>
          <w:szCs w:val="20"/>
        </w:rPr>
        <w:t xml:space="preserve">De </w:t>
      </w:r>
      <w:r w:rsidRPr="00A57A06">
        <w:rPr>
          <w:rFonts w:eastAsia="Arial Unicode MS" w:cs="Arial Unicode MS"/>
          <w:sz w:val="20"/>
          <w:szCs w:val="20"/>
        </w:rPr>
        <w:t>mannenbonden zijn: de Mannenbond van de Gereformeerde Gemeente; de Bond van Christelijk Gereformeerde Mannenverenigingen en de Bond van Hervormde Mannenvereniging op Gereformeerde Grondslag.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A57A06">
        <w:rPr>
          <w:rFonts w:eastAsia="Arial Unicode MS" w:cs="Arial Unicode MS"/>
          <w:sz w:val="20"/>
          <w:szCs w:val="20"/>
        </w:rPr>
        <w:t xml:space="preserve">Deze bijeenkomst wordt gehouden op </w:t>
      </w:r>
      <w:r>
        <w:rPr>
          <w:rFonts w:eastAsia="Arial Unicode MS" w:cs="Arial Unicode MS"/>
          <w:sz w:val="20"/>
          <w:szCs w:val="20"/>
        </w:rPr>
        <w:t xml:space="preserve">D.V. </w:t>
      </w:r>
      <w:r w:rsidR="00D714E0">
        <w:rPr>
          <w:rFonts w:eastAsia="Arial Unicode MS" w:cs="Arial Unicode MS"/>
          <w:sz w:val="20"/>
          <w:szCs w:val="20"/>
        </w:rPr>
        <w:t>zaterdag de 28</w:t>
      </w:r>
      <w:r w:rsidR="00D714E0" w:rsidRPr="00D714E0">
        <w:rPr>
          <w:rFonts w:eastAsia="Arial Unicode MS" w:cs="Arial Unicode MS"/>
          <w:sz w:val="20"/>
          <w:szCs w:val="20"/>
          <w:vertAlign w:val="superscript"/>
        </w:rPr>
        <w:t>e</w:t>
      </w:r>
      <w:r w:rsidR="00D714E0">
        <w:rPr>
          <w:rFonts w:eastAsia="Arial Unicode MS" w:cs="Arial Unicode MS"/>
          <w:sz w:val="20"/>
          <w:szCs w:val="20"/>
        </w:rPr>
        <w:t xml:space="preserve"> </w:t>
      </w:r>
      <w:r w:rsidRPr="00A57A06">
        <w:rPr>
          <w:rFonts w:eastAsia="Arial Unicode MS" w:cs="Arial Unicode MS"/>
          <w:sz w:val="20"/>
          <w:szCs w:val="20"/>
        </w:rPr>
        <w:t xml:space="preserve">oktober 2017 in de Oude </w:t>
      </w:r>
      <w:r w:rsidR="00CE543D">
        <w:rPr>
          <w:rFonts w:eastAsia="Arial Unicode MS" w:cs="Arial Unicode MS"/>
          <w:sz w:val="20"/>
          <w:szCs w:val="20"/>
        </w:rPr>
        <w:t>Dorpsk</w:t>
      </w:r>
      <w:r w:rsidRPr="00A57A06">
        <w:rPr>
          <w:rFonts w:eastAsia="Arial Unicode MS" w:cs="Arial Unicode MS"/>
          <w:sz w:val="20"/>
          <w:szCs w:val="20"/>
        </w:rPr>
        <w:t>erk te Putten.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A57A06">
        <w:rPr>
          <w:rFonts w:eastAsia="Arial Unicode MS" w:cs="Arial Unicode MS"/>
          <w:sz w:val="20"/>
          <w:szCs w:val="20"/>
        </w:rPr>
        <w:t>Sprekers zijn: Prof. dr. A. d</w:t>
      </w:r>
      <w:r>
        <w:rPr>
          <w:rFonts w:eastAsia="Arial Unicode MS" w:cs="Arial Unicode MS"/>
          <w:sz w:val="20"/>
          <w:szCs w:val="20"/>
        </w:rPr>
        <w:t>e Reuver en Prof. dr. A. Baars.</w:t>
      </w:r>
    </w:p>
    <w:p w:rsidR="0020298B" w:rsidRDefault="0020298B" w:rsidP="00D53A3F">
      <w:pPr>
        <w:rPr>
          <w:rFonts w:eastAsia="Arial Unicode MS" w:cs="Arial Unicode MS"/>
          <w:sz w:val="20"/>
          <w:szCs w:val="20"/>
        </w:rPr>
      </w:pPr>
    </w:p>
    <w:p w:rsidR="0020298B" w:rsidRPr="00777771" w:rsidRDefault="0020298B" w:rsidP="00D53A3F">
      <w:pPr>
        <w:rPr>
          <w:rStyle w:val="Subtieleverwijzing"/>
          <w:b/>
          <w:smallCaps w:val="0"/>
          <w:color w:val="auto"/>
        </w:rPr>
      </w:pPr>
      <w:r w:rsidRPr="00777771">
        <w:rPr>
          <w:rStyle w:val="Subtieleverwijzing"/>
          <w:b/>
          <w:smallCaps w:val="0"/>
          <w:color w:val="auto"/>
        </w:rPr>
        <w:t>Regionale samenwerking</w:t>
      </w:r>
    </w:p>
    <w:p w:rsidR="00B95591" w:rsidRDefault="00ED67CB" w:rsidP="00B83283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Op 26 januari 2017 is voor de regio Midden en Oost een bijeenkomst te Kesteren gehouden. Spreker was ds. W. Nobel en het onderwerp</w:t>
      </w:r>
      <w:r w:rsidR="00D6509C">
        <w:rPr>
          <w:rFonts w:eastAsia="Arial Unicode MS" w:cs="Arial Unicode MS"/>
          <w:sz w:val="20"/>
          <w:szCs w:val="20"/>
        </w:rPr>
        <w:t>: ‘A</w:t>
      </w:r>
      <w:r w:rsidR="00D6509C" w:rsidRPr="00D6509C">
        <w:rPr>
          <w:rFonts w:eastAsia="Arial Unicode MS" w:cs="Arial Unicode MS"/>
          <w:sz w:val="20"/>
          <w:szCs w:val="20"/>
        </w:rPr>
        <w:t xml:space="preserve">rs moriendi’ </w:t>
      </w:r>
      <w:r w:rsidR="0023691B">
        <w:rPr>
          <w:rFonts w:eastAsia="Arial Unicode MS" w:cs="Arial Unicode MS"/>
          <w:sz w:val="20"/>
          <w:szCs w:val="20"/>
        </w:rPr>
        <w:t xml:space="preserve">de </w:t>
      </w:r>
      <w:r w:rsidR="00D6509C" w:rsidRPr="00D6509C">
        <w:rPr>
          <w:rFonts w:eastAsia="Arial Unicode MS" w:cs="Arial Unicode MS"/>
          <w:sz w:val="20"/>
          <w:szCs w:val="20"/>
        </w:rPr>
        <w:t>Latijn</w:t>
      </w:r>
      <w:r w:rsidR="0023691B">
        <w:rPr>
          <w:rFonts w:eastAsia="Arial Unicode MS" w:cs="Arial Unicode MS"/>
          <w:sz w:val="20"/>
          <w:szCs w:val="20"/>
        </w:rPr>
        <w:t>se</w:t>
      </w:r>
      <w:r w:rsidR="00D6509C" w:rsidRPr="00D6509C">
        <w:rPr>
          <w:rFonts w:eastAsia="Arial Unicode MS" w:cs="Arial Unicode MS"/>
          <w:sz w:val="20"/>
          <w:szCs w:val="20"/>
        </w:rPr>
        <w:t xml:space="preserve"> </w:t>
      </w:r>
      <w:r w:rsidR="0023691B">
        <w:rPr>
          <w:rFonts w:eastAsia="Arial Unicode MS" w:cs="Arial Unicode MS"/>
          <w:sz w:val="20"/>
          <w:szCs w:val="20"/>
        </w:rPr>
        <w:t>uitdrukking voor ‘D</w:t>
      </w:r>
      <w:r w:rsidR="00D6509C" w:rsidRPr="00D6509C">
        <w:rPr>
          <w:rFonts w:eastAsia="Arial Unicode MS" w:cs="Arial Unicode MS"/>
          <w:sz w:val="20"/>
          <w:szCs w:val="20"/>
        </w:rPr>
        <w:t>e kunst van het sterven</w:t>
      </w:r>
      <w:r w:rsidR="0023691B">
        <w:rPr>
          <w:rFonts w:eastAsia="Arial Unicode MS" w:cs="Arial Unicode MS"/>
          <w:sz w:val="20"/>
          <w:szCs w:val="20"/>
        </w:rPr>
        <w:t>.</w:t>
      </w:r>
      <w:r w:rsidR="00D6509C" w:rsidRPr="00D6509C">
        <w:rPr>
          <w:rFonts w:eastAsia="Arial Unicode MS" w:cs="Arial Unicode MS"/>
          <w:sz w:val="20"/>
          <w:szCs w:val="20"/>
        </w:rPr>
        <w:t>’</w:t>
      </w:r>
    </w:p>
    <w:p w:rsidR="00683654" w:rsidRDefault="00683654" w:rsidP="008F0EFA">
      <w:pPr>
        <w:rPr>
          <w:rFonts w:eastAsia="Arial Unicode MS" w:cs="Arial Unicode MS"/>
          <w:sz w:val="20"/>
          <w:szCs w:val="20"/>
        </w:rPr>
      </w:pPr>
      <w:r w:rsidRPr="00683654">
        <w:rPr>
          <w:rFonts w:eastAsia="Arial Unicode MS" w:cs="Arial Unicode MS"/>
          <w:sz w:val="20"/>
          <w:szCs w:val="20"/>
        </w:rPr>
        <w:t xml:space="preserve">De </w:t>
      </w:r>
      <w:r w:rsidR="00085D61">
        <w:rPr>
          <w:rFonts w:eastAsia="Arial Unicode MS" w:cs="Arial Unicode MS"/>
          <w:sz w:val="20"/>
          <w:szCs w:val="20"/>
        </w:rPr>
        <w:t xml:space="preserve">verenigingen van </w:t>
      </w:r>
      <w:r w:rsidRPr="00683654">
        <w:rPr>
          <w:rFonts w:eastAsia="Arial Unicode MS" w:cs="Arial Unicode MS"/>
          <w:sz w:val="20"/>
          <w:szCs w:val="20"/>
        </w:rPr>
        <w:t xml:space="preserve">classis Zuid-West </w:t>
      </w:r>
      <w:r w:rsidR="00085D61">
        <w:rPr>
          <w:rFonts w:eastAsia="Arial Unicode MS" w:cs="Arial Unicode MS"/>
          <w:sz w:val="20"/>
          <w:szCs w:val="20"/>
        </w:rPr>
        <w:t xml:space="preserve">hebben </w:t>
      </w:r>
      <w:r w:rsidR="002A3CB3">
        <w:rPr>
          <w:rFonts w:eastAsia="Arial Unicode MS" w:cs="Arial Unicode MS"/>
          <w:sz w:val="20"/>
          <w:szCs w:val="20"/>
        </w:rPr>
        <w:t xml:space="preserve">op </w:t>
      </w:r>
      <w:r w:rsidR="00085D61">
        <w:rPr>
          <w:rFonts w:eastAsia="Arial Unicode MS" w:cs="Arial Unicode MS"/>
          <w:sz w:val="20"/>
          <w:szCs w:val="20"/>
        </w:rPr>
        <w:t>4</w:t>
      </w:r>
      <w:r>
        <w:rPr>
          <w:rFonts w:eastAsia="Arial Unicode MS" w:cs="Arial Unicode MS"/>
          <w:sz w:val="20"/>
          <w:szCs w:val="20"/>
        </w:rPr>
        <w:t xml:space="preserve"> april 2017 </w:t>
      </w:r>
      <w:r w:rsidR="00085D61">
        <w:rPr>
          <w:rFonts w:eastAsia="Arial Unicode MS" w:cs="Arial Unicode MS"/>
          <w:sz w:val="20"/>
          <w:szCs w:val="20"/>
        </w:rPr>
        <w:t>de regiovergadering</w:t>
      </w:r>
      <w:r>
        <w:rPr>
          <w:rFonts w:eastAsia="Arial Unicode MS" w:cs="Arial Unicode MS"/>
          <w:sz w:val="20"/>
          <w:szCs w:val="20"/>
        </w:rPr>
        <w:t xml:space="preserve"> te Poortvliet gehouden. Dhr. </w:t>
      </w:r>
      <w:r w:rsidRPr="00683654">
        <w:rPr>
          <w:rFonts w:eastAsia="Arial Unicode MS" w:cs="Arial Unicode MS"/>
          <w:sz w:val="20"/>
          <w:szCs w:val="20"/>
        </w:rPr>
        <w:t xml:space="preserve">A. Kraal </w:t>
      </w:r>
      <w:r>
        <w:rPr>
          <w:rFonts w:eastAsia="Arial Unicode MS" w:cs="Arial Unicode MS"/>
          <w:sz w:val="20"/>
          <w:szCs w:val="20"/>
        </w:rPr>
        <w:t>hield een inleiding over het</w:t>
      </w:r>
      <w:r w:rsidRPr="00683654">
        <w:rPr>
          <w:rFonts w:eastAsia="Arial Unicode MS" w:cs="Arial Unicode MS"/>
          <w:sz w:val="20"/>
          <w:szCs w:val="20"/>
        </w:rPr>
        <w:t xml:space="preserve"> onderwerp: ‘De nodiging tot het Levende water’ n.a.v. Joh. 7 : 37 en 38.</w:t>
      </w:r>
    </w:p>
    <w:p w:rsidR="00777771" w:rsidRPr="00683654" w:rsidRDefault="00777771" w:rsidP="008F0EFA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Op 28 maart 2017 is voor de regio Noord-Veluwe  een bijeenkomst te Putten gehouden. Ds. M. van Reenen uit Oldebroek hield een lezing over: ‘</w:t>
      </w:r>
      <w:r w:rsidRPr="00777771">
        <w:rPr>
          <w:rFonts w:eastAsia="Arial Unicode MS" w:cs="Arial Unicode MS"/>
          <w:sz w:val="20"/>
          <w:szCs w:val="20"/>
        </w:rPr>
        <w:t>Doop-Belijdenis en Avondmaal</w:t>
      </w:r>
      <w:r>
        <w:rPr>
          <w:rFonts w:eastAsia="Arial Unicode MS" w:cs="Arial Unicode MS"/>
          <w:sz w:val="20"/>
          <w:szCs w:val="20"/>
        </w:rPr>
        <w:t>’</w:t>
      </w:r>
      <w:r w:rsidRPr="00777771">
        <w:rPr>
          <w:rFonts w:eastAsia="Arial Unicode MS" w:cs="Arial Unicode MS"/>
          <w:sz w:val="20"/>
          <w:szCs w:val="20"/>
        </w:rPr>
        <w:t>.</w:t>
      </w:r>
      <w:r>
        <w:rPr>
          <w:rFonts w:eastAsia="Arial Unicode MS" w:cs="Arial Unicode MS"/>
          <w:sz w:val="20"/>
          <w:szCs w:val="20"/>
        </w:rPr>
        <w:t xml:space="preserve"> </w:t>
      </w:r>
    </w:p>
    <w:p w:rsidR="00AB663E" w:rsidRDefault="00AB663E" w:rsidP="00D53A3F">
      <w:pPr>
        <w:rPr>
          <w:rFonts w:eastAsia="Arial Unicode MS" w:cs="Arial Unicode MS"/>
          <w:sz w:val="20"/>
          <w:szCs w:val="20"/>
        </w:rPr>
      </w:pPr>
    </w:p>
    <w:p w:rsidR="00AB663E" w:rsidRPr="00AB663E" w:rsidRDefault="00AB663E" w:rsidP="00D53A3F">
      <w:pPr>
        <w:rPr>
          <w:rStyle w:val="Subtieleverwijzing"/>
          <w:b/>
          <w:color w:val="auto"/>
        </w:rPr>
      </w:pPr>
      <w:r w:rsidRPr="00AB663E">
        <w:rPr>
          <w:rStyle w:val="Subtieleverwijzing"/>
          <w:b/>
          <w:color w:val="auto"/>
        </w:rPr>
        <w:t>Zicht op de Kerk</w:t>
      </w:r>
    </w:p>
    <w:p w:rsidR="008F46E4" w:rsidRDefault="00AB663E" w:rsidP="00D53A3F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De kosten voor het blad Zich</w:t>
      </w:r>
      <w:r w:rsidR="008F46E4">
        <w:rPr>
          <w:rFonts w:eastAsia="Arial Unicode MS" w:cs="Arial Unicode MS"/>
          <w:sz w:val="20"/>
          <w:szCs w:val="20"/>
        </w:rPr>
        <w:t>t</w:t>
      </w:r>
      <w:r>
        <w:rPr>
          <w:rFonts w:eastAsia="Arial Unicode MS" w:cs="Arial Unicode MS"/>
          <w:sz w:val="20"/>
          <w:szCs w:val="20"/>
        </w:rPr>
        <w:t xml:space="preserve"> op de Kerk </w:t>
      </w:r>
      <w:r w:rsidR="008F46E4">
        <w:rPr>
          <w:rFonts w:eastAsia="Arial Unicode MS" w:cs="Arial Unicode MS"/>
          <w:sz w:val="20"/>
          <w:szCs w:val="20"/>
        </w:rPr>
        <w:t>zijn</w:t>
      </w:r>
      <w:r>
        <w:rPr>
          <w:rFonts w:eastAsia="Arial Unicode MS" w:cs="Arial Unicode MS"/>
          <w:sz w:val="20"/>
          <w:szCs w:val="20"/>
        </w:rPr>
        <w:t xml:space="preserve"> € 1.400,= per jaar. </w:t>
      </w:r>
      <w:r w:rsidR="008F46E4">
        <w:rPr>
          <w:rFonts w:eastAsia="Arial Unicode MS" w:cs="Arial Unicode MS"/>
          <w:sz w:val="20"/>
          <w:szCs w:val="20"/>
        </w:rPr>
        <w:t>Als Mannenbond hebben we</w:t>
      </w:r>
      <w:r>
        <w:rPr>
          <w:rFonts w:eastAsia="Arial Unicode MS" w:cs="Arial Unicode MS"/>
          <w:sz w:val="20"/>
          <w:szCs w:val="20"/>
        </w:rPr>
        <w:t xml:space="preserve"> </w:t>
      </w:r>
      <w:r w:rsidR="008F46E4">
        <w:rPr>
          <w:rFonts w:eastAsia="Arial Unicode MS" w:cs="Arial Unicode MS"/>
          <w:sz w:val="20"/>
          <w:szCs w:val="20"/>
        </w:rPr>
        <w:t xml:space="preserve">dan </w:t>
      </w:r>
      <w:r>
        <w:rPr>
          <w:rFonts w:eastAsia="Arial Unicode MS" w:cs="Arial Unicode MS"/>
          <w:sz w:val="20"/>
          <w:szCs w:val="20"/>
        </w:rPr>
        <w:t>2 pagi</w:t>
      </w:r>
      <w:r w:rsidR="008F46E4">
        <w:rPr>
          <w:rFonts w:eastAsia="Arial Unicode MS" w:cs="Arial Unicode MS"/>
          <w:sz w:val="20"/>
          <w:szCs w:val="20"/>
        </w:rPr>
        <w:t>na’s (</w:t>
      </w:r>
      <w:r>
        <w:rPr>
          <w:rFonts w:eastAsia="Arial Unicode MS" w:cs="Arial Unicode MS"/>
          <w:sz w:val="20"/>
          <w:szCs w:val="20"/>
        </w:rPr>
        <w:t>700 woor</w:t>
      </w:r>
      <w:r w:rsidR="008F46E4">
        <w:rPr>
          <w:rFonts w:eastAsia="Arial Unicode MS" w:cs="Arial Unicode MS"/>
          <w:sz w:val="20"/>
          <w:szCs w:val="20"/>
        </w:rPr>
        <w:t xml:space="preserve">den) per kwartaal. Gezien de omvang van de begroting gaat het om een substantieel bedrag. </w:t>
      </w:r>
    </w:p>
    <w:p w:rsidR="00AB663E" w:rsidRDefault="00AB663E" w:rsidP="00D53A3F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Daar</w:t>
      </w:r>
      <w:r w:rsidR="008F46E4">
        <w:rPr>
          <w:rFonts w:eastAsia="Arial Unicode MS" w:cs="Arial Unicode MS"/>
          <w:sz w:val="20"/>
          <w:szCs w:val="20"/>
        </w:rPr>
        <w:t xml:space="preserve"> het echter</w:t>
      </w:r>
      <w:r>
        <w:rPr>
          <w:rFonts w:eastAsia="Arial Unicode MS" w:cs="Arial Unicode MS"/>
          <w:sz w:val="20"/>
          <w:szCs w:val="20"/>
        </w:rPr>
        <w:t xml:space="preserve"> voor het geheel van de kerk belangrijk is dat ook de Mannenbond een bijdrage levert, en z</w:t>
      </w:r>
      <w:r>
        <w:rPr>
          <w:rFonts w:eastAsia="Arial Unicode MS" w:cs="Arial Unicode MS"/>
          <w:sz w:val="20"/>
          <w:szCs w:val="20"/>
        </w:rPr>
        <w:t>o</w:t>
      </w:r>
      <w:r w:rsidR="008F46E4">
        <w:rPr>
          <w:rFonts w:eastAsia="Arial Unicode MS" w:cs="Arial Unicode MS"/>
          <w:sz w:val="20"/>
          <w:szCs w:val="20"/>
        </w:rPr>
        <w:t>doende</w:t>
      </w:r>
      <w:r>
        <w:rPr>
          <w:rFonts w:eastAsia="Arial Unicode MS" w:cs="Arial Unicode MS"/>
          <w:sz w:val="20"/>
          <w:szCs w:val="20"/>
        </w:rPr>
        <w:t xml:space="preserve"> werkt aan </w:t>
      </w:r>
      <w:r w:rsidR="008F46E4">
        <w:rPr>
          <w:rFonts w:eastAsia="Arial Unicode MS" w:cs="Arial Unicode MS"/>
          <w:sz w:val="20"/>
          <w:szCs w:val="20"/>
        </w:rPr>
        <w:t xml:space="preserve">de </w:t>
      </w:r>
      <w:r>
        <w:rPr>
          <w:rFonts w:eastAsia="Arial Unicode MS" w:cs="Arial Unicode MS"/>
          <w:sz w:val="20"/>
          <w:szCs w:val="20"/>
        </w:rPr>
        <w:t>zichtbaarheid, is afgesproken de bijdrage te be</w:t>
      </w:r>
      <w:r w:rsidR="008F46E4">
        <w:rPr>
          <w:rFonts w:eastAsia="Arial Unicode MS" w:cs="Arial Unicode MS"/>
          <w:sz w:val="20"/>
          <w:szCs w:val="20"/>
        </w:rPr>
        <w:t xml:space="preserve">perken tot eens per half jaar, waardoor de kosten halveren. </w:t>
      </w:r>
      <w:r>
        <w:rPr>
          <w:rFonts w:eastAsia="Arial Unicode MS" w:cs="Arial Unicode MS"/>
          <w:sz w:val="20"/>
          <w:szCs w:val="20"/>
        </w:rPr>
        <w:t>Afgesproken is de vrijkomende middelen van € 700,= per jaar</w:t>
      </w:r>
      <w:r w:rsidR="008F0EFA">
        <w:rPr>
          <w:rFonts w:eastAsia="Arial Unicode MS" w:cs="Arial Unicode MS"/>
          <w:sz w:val="20"/>
          <w:szCs w:val="20"/>
        </w:rPr>
        <w:t>,</w:t>
      </w:r>
      <w:r w:rsidR="008F46E4">
        <w:rPr>
          <w:rFonts w:eastAsia="Arial Unicode MS" w:cs="Arial Unicode MS"/>
          <w:sz w:val="20"/>
          <w:szCs w:val="20"/>
        </w:rPr>
        <w:t xml:space="preserve"> aan te wenden om indien noodzakelijk de jaarlijkse </w:t>
      </w:r>
      <w:r>
        <w:rPr>
          <w:rFonts w:eastAsia="Arial Unicode MS" w:cs="Arial Unicode MS"/>
          <w:sz w:val="20"/>
          <w:szCs w:val="20"/>
        </w:rPr>
        <w:t>regionale bijeenkomsten va</w:t>
      </w:r>
      <w:r w:rsidR="008F46E4">
        <w:rPr>
          <w:rFonts w:eastAsia="Arial Unicode MS" w:cs="Arial Unicode MS"/>
          <w:sz w:val="20"/>
          <w:szCs w:val="20"/>
        </w:rPr>
        <w:t>n mannenvereniging te ondersteunen</w:t>
      </w:r>
      <w:r>
        <w:rPr>
          <w:rFonts w:eastAsia="Arial Unicode MS" w:cs="Arial Unicode MS"/>
          <w:sz w:val="20"/>
          <w:szCs w:val="20"/>
        </w:rPr>
        <w:t>.</w:t>
      </w:r>
    </w:p>
    <w:p w:rsidR="002F2802" w:rsidRDefault="002F2802">
      <w:pPr>
        <w:rPr>
          <w:rStyle w:val="Subtieleverwijzing"/>
          <w:b/>
          <w:color w:val="auto"/>
        </w:rPr>
      </w:pPr>
    </w:p>
    <w:p w:rsidR="0020298B" w:rsidRPr="0020298B" w:rsidRDefault="0020298B" w:rsidP="00D53A3F">
      <w:pPr>
        <w:rPr>
          <w:rStyle w:val="Subtieleverwijzing"/>
          <w:b/>
          <w:color w:val="auto"/>
        </w:rPr>
      </w:pPr>
      <w:r w:rsidRPr="0020298B">
        <w:rPr>
          <w:rStyle w:val="Subtieleverwijzing"/>
          <w:b/>
          <w:color w:val="auto"/>
        </w:rPr>
        <w:t>Jonge Mannendag</w:t>
      </w:r>
    </w:p>
    <w:p w:rsidR="002F2802" w:rsidRDefault="0020298B" w:rsidP="002F2802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D.d. 1</w:t>
      </w:r>
      <w:r w:rsidR="00DB642C">
        <w:rPr>
          <w:rFonts w:eastAsia="Arial Unicode MS" w:cs="Arial Unicode MS"/>
          <w:sz w:val="20"/>
          <w:szCs w:val="20"/>
        </w:rPr>
        <w:t>7</w:t>
      </w:r>
      <w:r>
        <w:rPr>
          <w:rFonts w:eastAsia="Arial Unicode MS" w:cs="Arial Unicode MS"/>
          <w:sz w:val="20"/>
          <w:szCs w:val="20"/>
        </w:rPr>
        <w:t xml:space="preserve"> juni 2016 is te </w:t>
      </w:r>
      <w:r w:rsidR="00DB642C">
        <w:rPr>
          <w:rFonts w:eastAsia="Arial Unicode MS" w:cs="Arial Unicode MS"/>
          <w:sz w:val="20"/>
          <w:szCs w:val="20"/>
        </w:rPr>
        <w:t>Lunteren</w:t>
      </w:r>
      <w:r>
        <w:rPr>
          <w:rFonts w:eastAsia="Arial Unicode MS" w:cs="Arial Unicode MS"/>
          <w:sz w:val="20"/>
          <w:szCs w:val="20"/>
        </w:rPr>
        <w:t xml:space="preserve"> de</w:t>
      </w:r>
      <w:r w:rsidR="00BF2D0B">
        <w:rPr>
          <w:rFonts w:eastAsia="Arial Unicode MS" w:cs="Arial Unicode MS"/>
          <w:sz w:val="20"/>
          <w:szCs w:val="20"/>
        </w:rPr>
        <w:t xml:space="preserve"> tweed</w:t>
      </w:r>
      <w:r w:rsidR="009862F1">
        <w:rPr>
          <w:rFonts w:eastAsia="Arial Unicode MS" w:cs="Arial Unicode MS"/>
          <w:sz w:val="20"/>
          <w:szCs w:val="20"/>
        </w:rPr>
        <w:t>e</w:t>
      </w:r>
      <w:r>
        <w:rPr>
          <w:rFonts w:eastAsia="Arial Unicode MS" w:cs="Arial Unicode MS"/>
          <w:sz w:val="20"/>
          <w:szCs w:val="20"/>
        </w:rPr>
        <w:t xml:space="preserve"> landelijke Toogdag voor jongere mannenbroeders gehouden.</w:t>
      </w:r>
      <w:r w:rsidR="0073499F">
        <w:rPr>
          <w:rFonts w:eastAsia="Arial Unicode MS" w:cs="Arial Unicode MS"/>
          <w:sz w:val="20"/>
          <w:szCs w:val="20"/>
        </w:rPr>
        <w:t xml:space="preserve"> De leeftijdsgrens is tussen de 26 en 40 jaar</w:t>
      </w:r>
      <w:r w:rsidR="003E1478">
        <w:rPr>
          <w:rFonts w:eastAsia="Arial Unicode MS" w:cs="Arial Unicode MS"/>
          <w:sz w:val="20"/>
          <w:szCs w:val="20"/>
        </w:rPr>
        <w:t>.</w:t>
      </w:r>
      <w:r>
        <w:rPr>
          <w:rFonts w:eastAsia="Arial Unicode MS" w:cs="Arial Unicode MS"/>
          <w:sz w:val="20"/>
          <w:szCs w:val="20"/>
        </w:rPr>
        <w:t xml:space="preserve"> Sprekers waren ds. </w:t>
      </w:r>
      <w:r w:rsidR="00BF2D0B">
        <w:rPr>
          <w:rFonts w:eastAsia="Arial Unicode MS" w:cs="Arial Unicode MS"/>
          <w:sz w:val="20"/>
          <w:szCs w:val="20"/>
        </w:rPr>
        <w:t xml:space="preserve">P. den Ouden uit Katwijk aan Zee en ds. J.R. van Vugt uit Kruiningen. </w:t>
      </w:r>
      <w:r w:rsidR="00A57A06">
        <w:rPr>
          <w:rFonts w:eastAsia="Arial Unicode MS" w:cs="Arial Unicode MS"/>
          <w:sz w:val="20"/>
          <w:szCs w:val="20"/>
        </w:rPr>
        <w:t xml:space="preserve">Het onderwerp was: Je werk én je leven. Er </w:t>
      </w:r>
      <w:r w:rsidR="004B58A4">
        <w:rPr>
          <w:rFonts w:eastAsia="Arial Unicode MS" w:cs="Arial Unicode MS"/>
          <w:sz w:val="20"/>
          <w:szCs w:val="20"/>
        </w:rPr>
        <w:t>waren twee referaten</w:t>
      </w:r>
      <w:r w:rsidR="00A57A06">
        <w:rPr>
          <w:rFonts w:eastAsia="Arial Unicode MS" w:cs="Arial Unicode MS"/>
          <w:sz w:val="20"/>
          <w:szCs w:val="20"/>
        </w:rPr>
        <w:t>. De eerst</w:t>
      </w:r>
      <w:r w:rsidR="005F5B26">
        <w:rPr>
          <w:rFonts w:eastAsia="Arial Unicode MS" w:cs="Arial Unicode MS"/>
          <w:sz w:val="20"/>
          <w:szCs w:val="20"/>
        </w:rPr>
        <w:t>e</w:t>
      </w:r>
      <w:r w:rsidR="00A57A06">
        <w:rPr>
          <w:rFonts w:eastAsia="Arial Unicode MS" w:cs="Arial Unicode MS"/>
          <w:sz w:val="20"/>
          <w:szCs w:val="20"/>
        </w:rPr>
        <w:t xml:space="preserve"> ging over het onderwerp vanuit Bijbels perspectief beschouwd en het tweede over de balans tussen je werk en j</w:t>
      </w:r>
      <w:r w:rsidR="00A57A06" w:rsidRPr="00A57A06">
        <w:rPr>
          <w:rFonts w:eastAsia="Arial Unicode MS" w:cs="Arial Unicode MS"/>
          <w:sz w:val="20"/>
          <w:szCs w:val="20"/>
        </w:rPr>
        <w:t>é leven.</w:t>
      </w:r>
      <w:r w:rsidR="002F2802">
        <w:rPr>
          <w:rFonts w:eastAsia="Arial Unicode MS" w:cs="Arial Unicode MS"/>
          <w:sz w:val="20"/>
          <w:szCs w:val="20"/>
        </w:rPr>
        <w:t xml:space="preserve"> Er waren ca. </w:t>
      </w:r>
      <w:r w:rsidR="002F2802" w:rsidRPr="005F5B26">
        <w:rPr>
          <w:rFonts w:eastAsia="Arial Unicode MS" w:cs="Arial Unicode MS"/>
          <w:sz w:val="20"/>
          <w:szCs w:val="20"/>
        </w:rPr>
        <w:t xml:space="preserve">60 </w:t>
      </w:r>
      <w:r w:rsidR="00596145">
        <w:rPr>
          <w:rFonts w:eastAsia="Arial Unicode MS" w:cs="Arial Unicode MS"/>
          <w:sz w:val="20"/>
          <w:szCs w:val="20"/>
        </w:rPr>
        <w:t xml:space="preserve">jonge mannen </w:t>
      </w:r>
      <w:r w:rsidR="002F2802" w:rsidRPr="005F5B26">
        <w:rPr>
          <w:rFonts w:eastAsia="Arial Unicode MS" w:cs="Arial Unicode MS"/>
          <w:sz w:val="20"/>
          <w:szCs w:val="20"/>
        </w:rPr>
        <w:t>aanwezigen</w:t>
      </w:r>
      <w:r w:rsidR="005F5B26">
        <w:rPr>
          <w:rFonts w:eastAsia="Arial Unicode MS" w:cs="Arial Unicode MS"/>
          <w:sz w:val="20"/>
          <w:szCs w:val="20"/>
        </w:rPr>
        <w:t>. D.d. 9 september ’17 heeft een evaluatiegesprek plaatsgevonden.</w:t>
      </w:r>
    </w:p>
    <w:p w:rsidR="002F6A3B" w:rsidRDefault="002F6A3B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</w:p>
    <w:p w:rsidR="00167DC7" w:rsidRPr="00D53A3F" w:rsidRDefault="009A7ABA" w:rsidP="00D53A3F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 w:rsidRPr="00D53A3F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Ledenvergadering</w:t>
      </w:r>
      <w:r w:rsidR="00FE0D81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 xml:space="preserve"> 201</w:t>
      </w:r>
      <w:r w:rsidR="00BF2D0B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6</w:t>
      </w:r>
    </w:p>
    <w:p w:rsidR="00E77CE0" w:rsidRPr="00D53A3F" w:rsidRDefault="00BD6ABA" w:rsidP="00B4697B">
      <w:pPr>
        <w:rPr>
          <w:rFonts w:asciiTheme="minorHAnsi" w:hAnsiTheme="minorHAnsi"/>
          <w:sz w:val="20"/>
          <w:szCs w:val="20"/>
        </w:rPr>
      </w:pPr>
      <w:r w:rsidRPr="00D53A3F">
        <w:rPr>
          <w:rFonts w:asciiTheme="minorHAnsi" w:hAnsiTheme="minorHAnsi"/>
          <w:sz w:val="20"/>
          <w:szCs w:val="20"/>
        </w:rPr>
        <w:t xml:space="preserve">Op zaterdag </w:t>
      </w:r>
      <w:r w:rsidR="00BF2D0B">
        <w:rPr>
          <w:rFonts w:asciiTheme="minorHAnsi" w:hAnsiTheme="minorHAnsi"/>
          <w:sz w:val="20"/>
          <w:szCs w:val="20"/>
        </w:rPr>
        <w:t>15 oktober 2016</w:t>
      </w:r>
      <w:r w:rsidRPr="00D53A3F">
        <w:rPr>
          <w:rFonts w:asciiTheme="minorHAnsi" w:hAnsiTheme="minorHAnsi"/>
          <w:sz w:val="20"/>
          <w:szCs w:val="20"/>
        </w:rPr>
        <w:t xml:space="preserve"> is te Lunteren de ledenvergadering gehouden. Voor verder</w:t>
      </w:r>
      <w:r w:rsidR="00B16579">
        <w:rPr>
          <w:rFonts w:asciiTheme="minorHAnsi" w:hAnsiTheme="minorHAnsi"/>
          <w:sz w:val="20"/>
          <w:szCs w:val="20"/>
        </w:rPr>
        <w:t>e</w:t>
      </w:r>
      <w:r w:rsidRPr="00D53A3F">
        <w:rPr>
          <w:rFonts w:asciiTheme="minorHAnsi" w:hAnsiTheme="minorHAnsi"/>
          <w:sz w:val="20"/>
          <w:szCs w:val="20"/>
        </w:rPr>
        <w:t xml:space="preserve"> informatie wordt ve</w:t>
      </w:r>
      <w:r w:rsidR="008776D4">
        <w:rPr>
          <w:rFonts w:asciiTheme="minorHAnsi" w:hAnsiTheme="minorHAnsi"/>
          <w:sz w:val="20"/>
          <w:szCs w:val="20"/>
        </w:rPr>
        <w:t>rwezen naar het verslag daarvan.</w:t>
      </w:r>
    </w:p>
    <w:p w:rsidR="003E1478" w:rsidRDefault="003E1478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</w:p>
    <w:p w:rsidR="00D53A3F" w:rsidRDefault="00D53A3F" w:rsidP="00D53A3F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Toogdag</w:t>
      </w:r>
      <w:r w:rsidR="00BD6ABA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 xml:space="preserve">  201</w:t>
      </w:r>
      <w:r w:rsidR="00BF2D0B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6</w:t>
      </w:r>
    </w:p>
    <w:p w:rsidR="004B58A4" w:rsidRDefault="00773F8C" w:rsidP="00BA1B20">
      <w:pPr>
        <w:rPr>
          <w:rFonts w:asciiTheme="minorHAnsi" w:hAnsiTheme="minorHAnsi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Ds. J.C. den Toom opende om </w:t>
      </w:r>
      <w:r w:rsidR="00B54BD3">
        <w:rPr>
          <w:rFonts w:eastAsia="Arial Unicode MS" w:cs="Arial Unicode MS"/>
          <w:sz w:val="20"/>
          <w:szCs w:val="20"/>
        </w:rPr>
        <w:t>10:30</w:t>
      </w:r>
      <w:r w:rsidR="00620116" w:rsidRPr="00620116">
        <w:rPr>
          <w:rFonts w:eastAsia="Arial Unicode MS" w:cs="Arial Unicode MS"/>
          <w:sz w:val="20"/>
          <w:szCs w:val="20"/>
        </w:rPr>
        <w:t xml:space="preserve"> uur de Toogdag met het laten </w:t>
      </w:r>
      <w:r w:rsidR="00DE315A" w:rsidRPr="00DA6830">
        <w:rPr>
          <w:rFonts w:eastAsia="Arial Unicode MS" w:cs="Arial Unicode MS"/>
          <w:sz w:val="20"/>
          <w:szCs w:val="20"/>
        </w:rPr>
        <w:t xml:space="preserve">zingen </w:t>
      </w:r>
      <w:r w:rsidR="009862F1">
        <w:rPr>
          <w:rFonts w:eastAsia="Arial Unicode MS" w:cs="Arial Unicode MS"/>
          <w:sz w:val="20"/>
          <w:szCs w:val="20"/>
        </w:rPr>
        <w:t xml:space="preserve">van </w:t>
      </w:r>
      <w:r w:rsidR="009862F1" w:rsidRPr="00DA6830">
        <w:rPr>
          <w:rFonts w:eastAsia="Arial Unicode MS" w:cs="Arial Unicode MS"/>
          <w:sz w:val="20"/>
          <w:szCs w:val="20"/>
        </w:rPr>
        <w:t>psalm</w:t>
      </w:r>
      <w:r w:rsidR="009862F1">
        <w:rPr>
          <w:rFonts w:eastAsia="Arial Unicode MS" w:cs="Arial Unicode MS"/>
          <w:sz w:val="20"/>
          <w:szCs w:val="20"/>
        </w:rPr>
        <w:t xml:space="preserve"> 27: 1 en </w:t>
      </w:r>
      <w:r w:rsidR="009862F1" w:rsidRPr="00357F79">
        <w:rPr>
          <w:rFonts w:eastAsia="Arial Unicode MS" w:cs="Arial Unicode MS"/>
          <w:sz w:val="20"/>
          <w:szCs w:val="20"/>
        </w:rPr>
        <w:t>5</w:t>
      </w:r>
      <w:r w:rsidR="009862F1">
        <w:rPr>
          <w:rFonts w:eastAsia="Arial Unicode MS" w:cs="Arial Unicode MS"/>
          <w:sz w:val="20"/>
          <w:szCs w:val="20"/>
        </w:rPr>
        <w:t xml:space="preserve"> </w:t>
      </w:r>
      <w:r w:rsidR="004325B3">
        <w:rPr>
          <w:rFonts w:eastAsia="Arial Unicode MS" w:cs="Arial Unicode MS"/>
          <w:sz w:val="20"/>
          <w:szCs w:val="20"/>
        </w:rPr>
        <w:t xml:space="preserve">en gebed en de </w:t>
      </w:r>
      <w:r w:rsidR="004325B3" w:rsidRPr="00D6509C">
        <w:rPr>
          <w:rFonts w:asciiTheme="minorHAnsi" w:hAnsiTheme="minorHAnsi"/>
          <w:sz w:val="20"/>
          <w:szCs w:val="20"/>
        </w:rPr>
        <w:t xml:space="preserve">schriftlezing uit </w:t>
      </w:r>
      <w:r w:rsidR="00031153" w:rsidRPr="00D6509C">
        <w:rPr>
          <w:rFonts w:asciiTheme="minorHAnsi" w:hAnsiTheme="minorHAnsi"/>
          <w:sz w:val="20"/>
          <w:szCs w:val="20"/>
        </w:rPr>
        <w:t>1 Johannes 1</w:t>
      </w:r>
      <w:r w:rsidR="004325B3" w:rsidRPr="00D6509C">
        <w:rPr>
          <w:rFonts w:asciiTheme="minorHAnsi" w:hAnsiTheme="minorHAnsi"/>
          <w:sz w:val="20"/>
          <w:szCs w:val="20"/>
        </w:rPr>
        <w:t xml:space="preserve">. </w:t>
      </w:r>
      <w:r w:rsidR="00031153" w:rsidRPr="00D6509C">
        <w:rPr>
          <w:rFonts w:asciiTheme="minorHAnsi" w:hAnsiTheme="minorHAnsi"/>
          <w:sz w:val="20"/>
          <w:szCs w:val="20"/>
        </w:rPr>
        <w:t xml:space="preserve">Nadat de voorzitter zijn </w:t>
      </w:r>
      <w:r w:rsidR="00BA1B20" w:rsidRPr="00D6509C">
        <w:rPr>
          <w:rFonts w:asciiTheme="minorHAnsi" w:hAnsiTheme="minorHAnsi"/>
          <w:sz w:val="20"/>
          <w:szCs w:val="20"/>
        </w:rPr>
        <w:t>meditatie had uitgesproken</w:t>
      </w:r>
      <w:r w:rsidR="002F2802" w:rsidRPr="00D6509C">
        <w:rPr>
          <w:rFonts w:asciiTheme="minorHAnsi" w:hAnsiTheme="minorHAnsi"/>
          <w:sz w:val="20"/>
          <w:szCs w:val="20"/>
        </w:rPr>
        <w:t>,</w:t>
      </w:r>
      <w:r w:rsidR="00BA1B20" w:rsidRPr="00D6509C">
        <w:rPr>
          <w:rFonts w:asciiTheme="minorHAnsi" w:hAnsiTheme="minorHAnsi"/>
          <w:sz w:val="20"/>
          <w:szCs w:val="20"/>
        </w:rPr>
        <w:t xml:space="preserve"> werd d</w:t>
      </w:r>
      <w:r w:rsidR="00031153" w:rsidRPr="00D6509C">
        <w:rPr>
          <w:rFonts w:asciiTheme="minorHAnsi" w:hAnsiTheme="minorHAnsi"/>
          <w:sz w:val="20"/>
          <w:szCs w:val="20"/>
        </w:rPr>
        <w:t>hr. A.J. van Doorn het schrijven aan Zijne Majesteit voor</w:t>
      </w:r>
      <w:r w:rsidR="00B54BD3" w:rsidRPr="00D6509C">
        <w:rPr>
          <w:rFonts w:asciiTheme="minorHAnsi" w:hAnsiTheme="minorHAnsi"/>
          <w:sz w:val="20"/>
          <w:szCs w:val="20"/>
        </w:rPr>
        <w:t>gedragen</w:t>
      </w:r>
      <w:r w:rsidR="00031153" w:rsidRPr="00D6509C">
        <w:rPr>
          <w:rFonts w:asciiTheme="minorHAnsi" w:hAnsiTheme="minorHAnsi"/>
          <w:sz w:val="20"/>
          <w:szCs w:val="20"/>
        </w:rPr>
        <w:t>.</w:t>
      </w:r>
      <w:r w:rsidR="00BA1B20" w:rsidRPr="00D6509C">
        <w:rPr>
          <w:rFonts w:asciiTheme="minorHAnsi" w:hAnsiTheme="minorHAnsi"/>
          <w:sz w:val="20"/>
          <w:szCs w:val="20"/>
        </w:rPr>
        <w:t xml:space="preserve"> </w:t>
      </w:r>
    </w:p>
    <w:p w:rsidR="00F2560E" w:rsidRDefault="00DE315A" w:rsidP="00BA1B20">
      <w:pPr>
        <w:rPr>
          <w:rFonts w:eastAsia="Arial Unicode MS" w:cs="Arial Unicode MS"/>
          <w:iCs/>
          <w:sz w:val="20"/>
          <w:szCs w:val="20"/>
        </w:rPr>
      </w:pPr>
      <w:r w:rsidRPr="00D6509C">
        <w:rPr>
          <w:rFonts w:asciiTheme="minorHAnsi" w:hAnsiTheme="minorHAnsi"/>
          <w:sz w:val="20"/>
          <w:szCs w:val="20"/>
        </w:rPr>
        <w:t xml:space="preserve">Ds. </w:t>
      </w:r>
      <w:r w:rsidR="009862F1" w:rsidRPr="00D6509C">
        <w:rPr>
          <w:rFonts w:asciiTheme="minorHAnsi" w:hAnsiTheme="minorHAnsi"/>
          <w:sz w:val="20"/>
          <w:szCs w:val="20"/>
        </w:rPr>
        <w:t>W. Pieters</w:t>
      </w:r>
      <w:r w:rsidRPr="00D6509C">
        <w:rPr>
          <w:rFonts w:asciiTheme="minorHAnsi" w:hAnsiTheme="minorHAnsi"/>
          <w:sz w:val="20"/>
          <w:szCs w:val="20"/>
        </w:rPr>
        <w:t xml:space="preserve"> h</w:t>
      </w:r>
      <w:r w:rsidR="00F2560E" w:rsidRPr="00D6509C">
        <w:rPr>
          <w:rFonts w:asciiTheme="minorHAnsi" w:hAnsiTheme="minorHAnsi"/>
          <w:sz w:val="20"/>
          <w:szCs w:val="20"/>
        </w:rPr>
        <w:t xml:space="preserve">ield een referaat </w:t>
      </w:r>
      <w:r w:rsidRPr="00D6509C">
        <w:rPr>
          <w:rFonts w:asciiTheme="minorHAnsi" w:hAnsiTheme="minorHAnsi"/>
          <w:sz w:val="20"/>
          <w:szCs w:val="20"/>
        </w:rPr>
        <w:t xml:space="preserve">over: </w:t>
      </w:r>
      <w:r w:rsidR="009862F1" w:rsidRPr="00D6509C">
        <w:rPr>
          <w:rFonts w:asciiTheme="minorHAnsi" w:hAnsiTheme="minorHAnsi"/>
          <w:sz w:val="20"/>
          <w:szCs w:val="20"/>
        </w:rPr>
        <w:t>Het Woord gegeven. Het tweede referaat werd gehouden door dr. P. de Vries over: Het Woord onderzoeken.</w:t>
      </w:r>
      <w:r w:rsidR="002F2802" w:rsidRPr="00D6509C">
        <w:rPr>
          <w:rFonts w:asciiTheme="minorHAnsi" w:hAnsiTheme="minorHAnsi"/>
          <w:sz w:val="20"/>
          <w:szCs w:val="20"/>
        </w:rPr>
        <w:t xml:space="preserve"> Er waren ca. 1</w:t>
      </w:r>
      <w:r w:rsidR="00D6509C" w:rsidRPr="00D6509C">
        <w:rPr>
          <w:rFonts w:asciiTheme="minorHAnsi" w:hAnsiTheme="minorHAnsi"/>
          <w:sz w:val="20"/>
          <w:szCs w:val="20"/>
        </w:rPr>
        <w:t>80</w:t>
      </w:r>
      <w:r w:rsidR="002F2802" w:rsidRPr="00D6509C">
        <w:rPr>
          <w:rFonts w:asciiTheme="minorHAnsi" w:hAnsiTheme="minorHAnsi"/>
          <w:sz w:val="20"/>
          <w:szCs w:val="20"/>
        </w:rPr>
        <w:t xml:space="preserve"> aanwezigen.</w:t>
      </w:r>
      <w:r w:rsidR="008F0EFA" w:rsidRPr="00D6509C">
        <w:rPr>
          <w:rFonts w:asciiTheme="minorHAnsi" w:hAnsiTheme="minorHAnsi"/>
          <w:sz w:val="20"/>
          <w:szCs w:val="20"/>
        </w:rPr>
        <w:t xml:space="preserve"> De uitgewerkte referaten staan op de we</w:t>
      </w:r>
      <w:r w:rsidR="008F0EFA" w:rsidRPr="00D6509C">
        <w:rPr>
          <w:rFonts w:asciiTheme="minorHAnsi" w:hAnsiTheme="minorHAnsi"/>
          <w:sz w:val="20"/>
          <w:szCs w:val="20"/>
        </w:rPr>
        <w:t>b</w:t>
      </w:r>
      <w:r w:rsidR="008F0EFA" w:rsidRPr="00D6509C">
        <w:rPr>
          <w:rFonts w:asciiTheme="minorHAnsi" w:hAnsiTheme="minorHAnsi"/>
          <w:sz w:val="20"/>
          <w:szCs w:val="20"/>
        </w:rPr>
        <w:t xml:space="preserve">site en in het landelijke kerkblad is een verkorte versie </w:t>
      </w:r>
      <w:r w:rsidR="002A57CD">
        <w:rPr>
          <w:rFonts w:asciiTheme="minorHAnsi" w:hAnsiTheme="minorHAnsi"/>
          <w:sz w:val="20"/>
          <w:szCs w:val="20"/>
        </w:rPr>
        <w:t xml:space="preserve">van beide lezingen </w:t>
      </w:r>
      <w:r w:rsidR="008F0EFA" w:rsidRPr="00D6509C">
        <w:rPr>
          <w:rFonts w:asciiTheme="minorHAnsi" w:hAnsiTheme="minorHAnsi"/>
          <w:sz w:val="20"/>
          <w:szCs w:val="20"/>
        </w:rPr>
        <w:t>opgenomen.</w:t>
      </w:r>
    </w:p>
    <w:p w:rsidR="0020298B" w:rsidRDefault="00DE315A" w:rsidP="00773F8C">
      <w:pPr>
        <w:pStyle w:val="Normaalweb"/>
        <w:spacing w:before="0" w:beforeAutospacing="0" w:after="0" w:afterAutospacing="0"/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 w:rsidRPr="00965F9C">
        <w:rPr>
          <w:rFonts w:ascii="Calibri" w:eastAsia="Arial Unicode MS" w:hAnsi="Calibri" w:cs="Arial Unicode MS"/>
          <w:iCs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 xml:space="preserve"> </w:t>
      </w:r>
    </w:p>
    <w:p w:rsidR="008B26C3" w:rsidRDefault="008B26C3" w:rsidP="00D53A3F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 w:rsidRPr="00D53A3F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Lidmaatschap</w:t>
      </w:r>
      <w:r w:rsidR="00C463B9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 xml:space="preserve">  Verenigingen</w:t>
      </w:r>
    </w:p>
    <w:p w:rsidR="00FE181F" w:rsidRDefault="00C94672" w:rsidP="00D53A3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MV uit Oosterwolde is lid geworden.</w:t>
      </w:r>
      <w:r w:rsidR="00860054">
        <w:rPr>
          <w:rFonts w:asciiTheme="minorHAnsi" w:hAnsiTheme="minorHAnsi"/>
          <w:sz w:val="20"/>
          <w:szCs w:val="20"/>
        </w:rPr>
        <w:t xml:space="preserve"> Bij enkele verenigingen is het ledenaantal behoorlijk gedaald.</w:t>
      </w:r>
    </w:p>
    <w:p w:rsidR="00860054" w:rsidRPr="00C75BF7" w:rsidRDefault="00860054" w:rsidP="00D53A3F">
      <w:pPr>
        <w:rPr>
          <w:rStyle w:val="Subtieleverwijzing"/>
          <w:rFonts w:asciiTheme="minorHAnsi" w:hAnsiTheme="minorHAnsi"/>
          <w:b/>
          <w:color w:val="auto"/>
          <w:sz w:val="8"/>
          <w:szCs w:val="8"/>
          <w:vertAlign w:val="superscrip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999"/>
        <w:gridCol w:w="1999"/>
        <w:gridCol w:w="1999"/>
      </w:tblGrid>
      <w:tr w:rsidR="00BF2D0B" w:rsidTr="00860054">
        <w:trPr>
          <w:trHeight w:val="420"/>
        </w:trPr>
        <w:tc>
          <w:tcPr>
            <w:tcW w:w="1115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color w:val="FFFFFF"/>
                <w:sz w:val="18"/>
                <w:szCs w:val="18"/>
                <w:lang w:eastAsia="en-US"/>
              </w:rPr>
            </w:pPr>
            <w:r>
              <w:rPr>
                <w:smallCaps/>
                <w:color w:val="FFFFFF"/>
                <w:sz w:val="18"/>
                <w:szCs w:val="18"/>
              </w:rPr>
              <w:t>jaar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color w:val="FFFFFF"/>
                <w:sz w:val="18"/>
                <w:szCs w:val="18"/>
                <w:lang w:eastAsia="en-US"/>
              </w:rPr>
            </w:pPr>
            <w:r>
              <w:rPr>
                <w:smallCaps/>
                <w:color w:val="FFFFFF"/>
                <w:sz w:val="18"/>
                <w:szCs w:val="18"/>
              </w:rPr>
              <w:t xml:space="preserve">Aantal Verenigingen </w:t>
            </w:r>
          </w:p>
          <w:p w:rsidR="00BF2D0B" w:rsidRDefault="00BF2D0B">
            <w:pPr>
              <w:jc w:val="center"/>
              <w:rPr>
                <w:rFonts w:eastAsiaTheme="minorHAnsi" w:cs="Calibri"/>
                <w:smallCaps/>
                <w:color w:val="FFFFFF"/>
                <w:sz w:val="18"/>
                <w:szCs w:val="18"/>
                <w:lang w:eastAsia="en-US"/>
              </w:rPr>
            </w:pPr>
            <w:r>
              <w:rPr>
                <w:smallCaps/>
                <w:color w:val="FFFFFF"/>
                <w:sz w:val="18"/>
                <w:szCs w:val="18"/>
              </w:rPr>
              <w:t>in de HHK</w:t>
            </w:r>
          </w:p>
        </w:tc>
        <w:tc>
          <w:tcPr>
            <w:tcW w:w="19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color w:val="FFFFFF"/>
                <w:sz w:val="18"/>
                <w:szCs w:val="18"/>
                <w:lang w:eastAsia="en-US"/>
              </w:rPr>
            </w:pPr>
            <w:r>
              <w:rPr>
                <w:smallCaps/>
                <w:color w:val="FFFFFF"/>
                <w:sz w:val="18"/>
                <w:szCs w:val="18"/>
              </w:rPr>
              <w:t>Verenigingen Lid van de Mannenbond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Pr="00DC0C2B" w:rsidRDefault="00BF2D0B">
            <w:pPr>
              <w:jc w:val="center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color w:val="FFFFFF"/>
                <w:sz w:val="18"/>
                <w:szCs w:val="18"/>
              </w:rPr>
              <w:t>Ledenaantal</w:t>
            </w:r>
          </w:p>
          <w:p w:rsidR="00BF2D0B" w:rsidRDefault="00BF2D0B">
            <w:pPr>
              <w:jc w:val="center"/>
              <w:rPr>
                <w:rFonts w:eastAsiaTheme="minorHAnsi" w:cs="Calibri"/>
                <w:smallCaps/>
                <w:color w:val="FFFFFF"/>
                <w:sz w:val="18"/>
                <w:szCs w:val="18"/>
                <w:lang w:eastAsia="en-US"/>
              </w:rPr>
            </w:pPr>
            <w:r>
              <w:rPr>
                <w:smallCaps/>
                <w:color w:val="FFFFFF"/>
                <w:sz w:val="18"/>
                <w:szCs w:val="18"/>
              </w:rPr>
              <w:t>Mannenbond</w:t>
            </w:r>
          </w:p>
        </w:tc>
      </w:tr>
      <w:tr w:rsidR="00BF2D0B" w:rsidTr="00860054">
        <w:trPr>
          <w:trHeight w:val="221"/>
        </w:trPr>
        <w:tc>
          <w:tcPr>
            <w:tcW w:w="11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57</w:t>
            </w:r>
          </w:p>
        </w:tc>
        <w:tc>
          <w:tcPr>
            <w:tcW w:w="19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900</w:t>
            </w:r>
          </w:p>
        </w:tc>
      </w:tr>
      <w:tr w:rsidR="00BF2D0B" w:rsidTr="00860054">
        <w:trPr>
          <w:trHeight w:val="210"/>
        </w:trPr>
        <w:tc>
          <w:tcPr>
            <w:tcW w:w="1115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57</w:t>
            </w:r>
          </w:p>
        </w:tc>
        <w:tc>
          <w:tcPr>
            <w:tcW w:w="1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46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980</w:t>
            </w:r>
          </w:p>
        </w:tc>
      </w:tr>
      <w:tr w:rsidR="00BF2D0B" w:rsidTr="00860054">
        <w:trPr>
          <w:trHeight w:val="210"/>
        </w:trPr>
        <w:tc>
          <w:tcPr>
            <w:tcW w:w="11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58</w:t>
            </w:r>
          </w:p>
        </w:tc>
        <w:tc>
          <w:tcPr>
            <w:tcW w:w="19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47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989</w:t>
            </w:r>
          </w:p>
        </w:tc>
      </w:tr>
      <w:tr w:rsidR="00BF2D0B" w:rsidTr="00860054">
        <w:trPr>
          <w:trHeight w:val="221"/>
        </w:trPr>
        <w:tc>
          <w:tcPr>
            <w:tcW w:w="1115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60</w:t>
            </w:r>
          </w:p>
        </w:tc>
        <w:tc>
          <w:tcPr>
            <w:tcW w:w="1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49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1018</w:t>
            </w:r>
          </w:p>
        </w:tc>
      </w:tr>
      <w:tr w:rsidR="00BF2D0B" w:rsidTr="00860054">
        <w:trPr>
          <w:trHeight w:val="210"/>
        </w:trPr>
        <w:tc>
          <w:tcPr>
            <w:tcW w:w="11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60</w:t>
            </w:r>
          </w:p>
        </w:tc>
        <w:tc>
          <w:tcPr>
            <w:tcW w:w="19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49</w:t>
            </w:r>
          </w:p>
        </w:tc>
        <w:tc>
          <w:tcPr>
            <w:tcW w:w="19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1020</w:t>
            </w:r>
          </w:p>
        </w:tc>
      </w:tr>
      <w:tr w:rsidR="00BF2D0B" w:rsidTr="00860054">
        <w:trPr>
          <w:trHeight w:val="210"/>
        </w:trPr>
        <w:tc>
          <w:tcPr>
            <w:tcW w:w="1115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49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1040</w:t>
            </w:r>
          </w:p>
        </w:tc>
      </w:tr>
      <w:tr w:rsidR="00BF2D0B" w:rsidTr="00860054">
        <w:trPr>
          <w:trHeight w:val="221"/>
        </w:trPr>
        <w:tc>
          <w:tcPr>
            <w:tcW w:w="1115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BF2D0B">
            <w:pPr>
              <w:jc w:val="center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60054">
              <w:rPr>
                <w:sz w:val="18"/>
                <w:szCs w:val="18"/>
              </w:rPr>
              <w:t>2017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C94672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C94672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50</w:t>
            </w:r>
          </w:p>
        </w:tc>
        <w:tc>
          <w:tcPr>
            <w:tcW w:w="199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0B" w:rsidRDefault="00C94672">
            <w:pPr>
              <w:jc w:val="center"/>
              <w:rPr>
                <w:rFonts w:eastAsiaTheme="minorHAnsi" w:cs="Calibri"/>
                <w:smallCaps/>
                <w:sz w:val="18"/>
                <w:szCs w:val="18"/>
                <w:lang w:eastAsia="en-US"/>
              </w:rPr>
            </w:pPr>
            <w:r>
              <w:rPr>
                <w:smallCaps/>
                <w:sz w:val="18"/>
                <w:szCs w:val="18"/>
              </w:rPr>
              <w:t>1035</w:t>
            </w:r>
          </w:p>
        </w:tc>
      </w:tr>
    </w:tbl>
    <w:p w:rsidR="002A3CB3" w:rsidRDefault="002A3CB3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</w:p>
    <w:p w:rsidR="00B24914" w:rsidRDefault="00B24914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br w:type="page"/>
      </w:r>
      <w:bookmarkStart w:id="0" w:name="_GoBack"/>
      <w:bookmarkEnd w:id="0"/>
    </w:p>
    <w:p w:rsidR="000C62EF" w:rsidRPr="00D53A3F" w:rsidRDefault="00D52B8C" w:rsidP="00D53A3F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lastRenderedPageBreak/>
        <w:t>Overdracht</w:t>
      </w:r>
    </w:p>
    <w:p w:rsidR="000A5199" w:rsidRPr="004B14E3" w:rsidRDefault="00C00E8A" w:rsidP="00D53A3F">
      <w:pPr>
        <w:rPr>
          <w:rFonts w:asciiTheme="minorHAnsi" w:hAnsiTheme="minorHAnsi"/>
          <w:sz w:val="20"/>
          <w:szCs w:val="20"/>
        </w:rPr>
      </w:pPr>
      <w:r w:rsidRPr="004B14E3">
        <w:rPr>
          <w:rFonts w:asciiTheme="minorHAnsi" w:hAnsiTheme="minorHAnsi"/>
          <w:sz w:val="20"/>
          <w:szCs w:val="20"/>
        </w:rPr>
        <w:t>De communicatie met de l</w:t>
      </w:r>
      <w:r w:rsidR="000C62EF" w:rsidRPr="004B14E3">
        <w:rPr>
          <w:rFonts w:asciiTheme="minorHAnsi" w:hAnsiTheme="minorHAnsi"/>
          <w:sz w:val="20"/>
          <w:szCs w:val="20"/>
        </w:rPr>
        <w:t xml:space="preserve">eden </w:t>
      </w:r>
      <w:r w:rsidRPr="004B14E3">
        <w:rPr>
          <w:rFonts w:asciiTheme="minorHAnsi" w:hAnsiTheme="minorHAnsi"/>
          <w:sz w:val="20"/>
          <w:szCs w:val="20"/>
        </w:rPr>
        <w:t xml:space="preserve">van de Bond </w:t>
      </w:r>
      <w:r w:rsidR="00B24C2A" w:rsidRPr="004B14E3">
        <w:rPr>
          <w:rFonts w:asciiTheme="minorHAnsi" w:hAnsiTheme="minorHAnsi"/>
          <w:sz w:val="20"/>
          <w:szCs w:val="20"/>
        </w:rPr>
        <w:t xml:space="preserve">gaat </w:t>
      </w:r>
      <w:r w:rsidR="004B14E3">
        <w:rPr>
          <w:rFonts w:asciiTheme="minorHAnsi" w:hAnsiTheme="minorHAnsi"/>
          <w:sz w:val="20"/>
          <w:szCs w:val="20"/>
        </w:rPr>
        <w:t>vooral</w:t>
      </w:r>
      <w:r w:rsidR="00C463B9" w:rsidRPr="004B14E3">
        <w:rPr>
          <w:rFonts w:asciiTheme="minorHAnsi" w:hAnsiTheme="minorHAnsi"/>
          <w:sz w:val="20"/>
          <w:szCs w:val="20"/>
        </w:rPr>
        <w:t xml:space="preserve"> </w:t>
      </w:r>
      <w:r w:rsidR="000C62EF" w:rsidRPr="004B14E3">
        <w:rPr>
          <w:rFonts w:asciiTheme="minorHAnsi" w:hAnsiTheme="minorHAnsi"/>
          <w:sz w:val="20"/>
          <w:szCs w:val="20"/>
        </w:rPr>
        <w:t xml:space="preserve">via persoonlijke contacten. Daarnaast </w:t>
      </w:r>
      <w:r w:rsidR="000027F9" w:rsidRPr="004B14E3">
        <w:rPr>
          <w:rFonts w:asciiTheme="minorHAnsi" w:hAnsiTheme="minorHAnsi"/>
          <w:sz w:val="20"/>
          <w:szCs w:val="20"/>
        </w:rPr>
        <w:t xml:space="preserve">is </w:t>
      </w:r>
      <w:r w:rsidR="00727942" w:rsidRPr="004B14E3">
        <w:rPr>
          <w:rFonts w:asciiTheme="minorHAnsi" w:hAnsiTheme="minorHAnsi"/>
          <w:sz w:val="20"/>
          <w:szCs w:val="20"/>
        </w:rPr>
        <w:t xml:space="preserve">er </w:t>
      </w:r>
      <w:r w:rsidR="000027F9" w:rsidRPr="004B14E3">
        <w:rPr>
          <w:rFonts w:asciiTheme="minorHAnsi" w:hAnsiTheme="minorHAnsi"/>
          <w:sz w:val="20"/>
          <w:szCs w:val="20"/>
        </w:rPr>
        <w:t>een webs</w:t>
      </w:r>
      <w:r w:rsidR="000027F9" w:rsidRPr="004B14E3">
        <w:rPr>
          <w:rFonts w:asciiTheme="minorHAnsi" w:hAnsiTheme="minorHAnsi"/>
          <w:sz w:val="20"/>
          <w:szCs w:val="20"/>
        </w:rPr>
        <w:t>i</w:t>
      </w:r>
      <w:r w:rsidR="000027F9" w:rsidRPr="004B14E3">
        <w:rPr>
          <w:rFonts w:asciiTheme="minorHAnsi" w:hAnsiTheme="minorHAnsi"/>
          <w:sz w:val="20"/>
          <w:szCs w:val="20"/>
        </w:rPr>
        <w:t>te</w:t>
      </w:r>
      <w:r w:rsidR="006976D7" w:rsidRPr="004B14E3">
        <w:rPr>
          <w:rFonts w:asciiTheme="minorHAnsi" w:hAnsiTheme="minorHAnsi"/>
          <w:sz w:val="20"/>
          <w:szCs w:val="20"/>
        </w:rPr>
        <w:t>:</w:t>
      </w:r>
      <w:r w:rsidR="000027F9" w:rsidRPr="004B14E3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4B14E3" w:rsidRPr="004B14E3">
          <w:rPr>
            <w:rStyle w:val="Hyperlink"/>
            <w:sz w:val="20"/>
            <w:szCs w:val="20"/>
          </w:rPr>
          <w:t>http://www.hersteldhervormdekerk.nl/mannenbond</w:t>
        </w:r>
      </w:hyperlink>
      <w:r w:rsidR="004B14E3" w:rsidRPr="004B14E3">
        <w:rPr>
          <w:sz w:val="20"/>
          <w:szCs w:val="20"/>
        </w:rPr>
        <w:t>.</w:t>
      </w:r>
      <w:r w:rsidR="004B14E3" w:rsidRPr="004B14E3">
        <w:rPr>
          <w:color w:val="1F497D"/>
          <w:sz w:val="20"/>
          <w:szCs w:val="20"/>
        </w:rPr>
        <w:t xml:space="preserve"> </w:t>
      </w:r>
      <w:r w:rsidR="00554D11" w:rsidRPr="004B14E3">
        <w:rPr>
          <w:rFonts w:asciiTheme="minorHAnsi" w:hAnsiTheme="minorHAnsi"/>
          <w:sz w:val="20"/>
          <w:szCs w:val="20"/>
        </w:rPr>
        <w:t xml:space="preserve">Alle mogelijke </w:t>
      </w:r>
      <w:r w:rsidR="00417D7B" w:rsidRPr="004B14E3">
        <w:rPr>
          <w:rFonts w:asciiTheme="minorHAnsi" w:hAnsiTheme="minorHAnsi"/>
          <w:sz w:val="20"/>
          <w:szCs w:val="20"/>
        </w:rPr>
        <w:t xml:space="preserve">informatie </w:t>
      </w:r>
      <w:r w:rsidR="004B14E3" w:rsidRPr="004B14E3">
        <w:rPr>
          <w:rFonts w:asciiTheme="minorHAnsi" w:hAnsiTheme="minorHAnsi"/>
          <w:sz w:val="20"/>
          <w:szCs w:val="20"/>
        </w:rPr>
        <w:t>is daarop te vinden.</w:t>
      </w:r>
      <w:r w:rsidR="00417D7B" w:rsidRPr="004B14E3">
        <w:rPr>
          <w:rFonts w:asciiTheme="minorHAnsi" w:hAnsiTheme="minorHAnsi"/>
          <w:sz w:val="20"/>
          <w:szCs w:val="20"/>
        </w:rPr>
        <w:t xml:space="preserve"> </w:t>
      </w:r>
      <w:r w:rsidR="002F7EAC" w:rsidRPr="004B14E3">
        <w:rPr>
          <w:rFonts w:asciiTheme="minorHAnsi" w:hAnsiTheme="minorHAnsi"/>
          <w:sz w:val="20"/>
          <w:szCs w:val="20"/>
        </w:rPr>
        <w:t>Twe</w:t>
      </w:r>
      <w:r w:rsidR="002F7EAC" w:rsidRPr="004B14E3">
        <w:rPr>
          <w:rFonts w:asciiTheme="minorHAnsi" w:hAnsiTheme="minorHAnsi"/>
          <w:sz w:val="20"/>
          <w:szCs w:val="20"/>
        </w:rPr>
        <w:t>e</w:t>
      </w:r>
      <w:r w:rsidR="002F7EAC" w:rsidRPr="004B14E3">
        <w:rPr>
          <w:rFonts w:asciiTheme="minorHAnsi" w:hAnsiTheme="minorHAnsi"/>
          <w:sz w:val="20"/>
          <w:szCs w:val="20"/>
        </w:rPr>
        <w:t xml:space="preserve">wekelijks wordt </w:t>
      </w:r>
      <w:r w:rsidR="00AC220C" w:rsidRPr="004B14E3">
        <w:rPr>
          <w:rFonts w:asciiTheme="minorHAnsi" w:hAnsiTheme="minorHAnsi"/>
          <w:sz w:val="20"/>
          <w:szCs w:val="20"/>
        </w:rPr>
        <w:t xml:space="preserve">een korte </w:t>
      </w:r>
      <w:r w:rsidR="00554D11" w:rsidRPr="004B14E3">
        <w:rPr>
          <w:rFonts w:asciiTheme="minorHAnsi" w:hAnsiTheme="minorHAnsi"/>
          <w:sz w:val="20"/>
          <w:szCs w:val="20"/>
        </w:rPr>
        <w:t>overdenking op de website gezet</w:t>
      </w:r>
      <w:r w:rsidR="000048F1" w:rsidRPr="004B14E3">
        <w:rPr>
          <w:rFonts w:asciiTheme="minorHAnsi" w:hAnsiTheme="minorHAnsi"/>
          <w:sz w:val="20"/>
          <w:szCs w:val="20"/>
        </w:rPr>
        <w:t>.</w:t>
      </w:r>
    </w:p>
    <w:p w:rsidR="000A5199" w:rsidRDefault="000A5199" w:rsidP="00D53A3F">
      <w:pPr>
        <w:rPr>
          <w:rFonts w:asciiTheme="minorHAnsi" w:hAnsiTheme="minorHAnsi"/>
          <w:sz w:val="20"/>
          <w:szCs w:val="20"/>
        </w:rPr>
      </w:pPr>
    </w:p>
    <w:p w:rsidR="009333C8" w:rsidRPr="009333C8" w:rsidRDefault="000A5199" w:rsidP="009333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Uitgaande van het Woord van God </w:t>
      </w:r>
      <w:r w:rsidR="0034267B">
        <w:rPr>
          <w:rFonts w:asciiTheme="minorHAnsi" w:hAnsiTheme="minorHAnsi"/>
          <w:sz w:val="20"/>
          <w:szCs w:val="20"/>
        </w:rPr>
        <w:t xml:space="preserve">en de Belijdenisgeschriften </w:t>
      </w:r>
      <w:r>
        <w:rPr>
          <w:rFonts w:asciiTheme="minorHAnsi" w:hAnsiTheme="minorHAnsi"/>
          <w:sz w:val="20"/>
          <w:szCs w:val="20"/>
        </w:rPr>
        <w:t xml:space="preserve">hoopt </w:t>
      </w:r>
      <w:r w:rsidR="00417D7B">
        <w:rPr>
          <w:rFonts w:asciiTheme="minorHAnsi" w:hAnsiTheme="minorHAnsi"/>
          <w:sz w:val="20"/>
          <w:szCs w:val="20"/>
        </w:rPr>
        <w:t>d</w:t>
      </w:r>
      <w:r w:rsidR="002F7EAC">
        <w:rPr>
          <w:rFonts w:asciiTheme="minorHAnsi" w:hAnsiTheme="minorHAnsi"/>
          <w:sz w:val="20"/>
          <w:szCs w:val="20"/>
        </w:rPr>
        <w:t xml:space="preserve">e Mannenbond </w:t>
      </w:r>
      <w:r w:rsidR="00B523B1">
        <w:rPr>
          <w:rFonts w:asciiTheme="minorHAnsi" w:hAnsiTheme="minorHAnsi"/>
          <w:sz w:val="20"/>
          <w:szCs w:val="20"/>
        </w:rPr>
        <w:t xml:space="preserve">met </w:t>
      </w:r>
      <w:r w:rsidR="004B14E3">
        <w:rPr>
          <w:rFonts w:asciiTheme="minorHAnsi" w:hAnsiTheme="minorHAnsi"/>
          <w:sz w:val="20"/>
          <w:szCs w:val="20"/>
        </w:rPr>
        <w:t>alle</w:t>
      </w:r>
      <w:r w:rsidR="00B523B1">
        <w:rPr>
          <w:rFonts w:asciiTheme="minorHAnsi" w:hAnsiTheme="minorHAnsi"/>
          <w:sz w:val="20"/>
          <w:szCs w:val="20"/>
        </w:rPr>
        <w:t xml:space="preserve"> artikelen</w:t>
      </w:r>
      <w:r w:rsidR="004B14E3">
        <w:rPr>
          <w:rFonts w:asciiTheme="minorHAnsi" w:hAnsiTheme="minorHAnsi"/>
          <w:sz w:val="20"/>
          <w:szCs w:val="20"/>
        </w:rPr>
        <w:t>, bi</w:t>
      </w:r>
      <w:r w:rsidR="004B14E3">
        <w:rPr>
          <w:rFonts w:asciiTheme="minorHAnsi" w:hAnsiTheme="minorHAnsi"/>
          <w:sz w:val="20"/>
          <w:szCs w:val="20"/>
        </w:rPr>
        <w:t>j</w:t>
      </w:r>
      <w:r w:rsidR="004B14E3">
        <w:rPr>
          <w:rFonts w:asciiTheme="minorHAnsi" w:hAnsiTheme="minorHAnsi"/>
          <w:sz w:val="20"/>
          <w:szCs w:val="20"/>
        </w:rPr>
        <w:t>belstudies</w:t>
      </w:r>
      <w:r w:rsidR="00B523B1">
        <w:rPr>
          <w:rFonts w:asciiTheme="minorHAnsi" w:hAnsiTheme="minorHAnsi"/>
          <w:sz w:val="20"/>
          <w:szCs w:val="20"/>
        </w:rPr>
        <w:t xml:space="preserve"> etc. </w:t>
      </w:r>
      <w:r w:rsidR="00F91577">
        <w:rPr>
          <w:rFonts w:asciiTheme="minorHAnsi" w:hAnsiTheme="minorHAnsi"/>
          <w:sz w:val="20"/>
          <w:szCs w:val="20"/>
        </w:rPr>
        <w:t>door te</w:t>
      </w:r>
      <w:r>
        <w:rPr>
          <w:rFonts w:asciiTheme="minorHAnsi" w:hAnsiTheme="minorHAnsi"/>
          <w:sz w:val="20"/>
          <w:szCs w:val="20"/>
        </w:rPr>
        <w:t xml:space="preserve"> geven</w:t>
      </w:r>
      <w:r w:rsidR="00B523B1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wat van oude tijden af het geloof van de kerk der eeuwen is geweest. </w:t>
      </w:r>
      <w:r w:rsidR="00CA6839">
        <w:rPr>
          <w:rFonts w:asciiTheme="minorHAnsi" w:hAnsiTheme="minorHAnsi"/>
          <w:sz w:val="20"/>
          <w:szCs w:val="20"/>
        </w:rPr>
        <w:t xml:space="preserve">Dit doen wij uit </w:t>
      </w:r>
      <w:r>
        <w:rPr>
          <w:rFonts w:asciiTheme="minorHAnsi" w:hAnsiTheme="minorHAnsi"/>
          <w:sz w:val="20"/>
          <w:szCs w:val="20"/>
        </w:rPr>
        <w:t xml:space="preserve">dankbaarheid voor wat </w:t>
      </w:r>
      <w:r w:rsidR="00F91577">
        <w:rPr>
          <w:rFonts w:asciiTheme="minorHAnsi" w:hAnsiTheme="minorHAnsi"/>
          <w:sz w:val="20"/>
          <w:szCs w:val="20"/>
        </w:rPr>
        <w:t xml:space="preserve">de Koning der Koningen </w:t>
      </w:r>
      <w:r w:rsidR="00130208">
        <w:rPr>
          <w:rFonts w:asciiTheme="minorHAnsi" w:hAnsiTheme="minorHAnsi"/>
          <w:sz w:val="20"/>
          <w:szCs w:val="20"/>
        </w:rPr>
        <w:t>ons als</w:t>
      </w:r>
      <w:r w:rsidR="0034267B">
        <w:rPr>
          <w:rFonts w:asciiTheme="minorHAnsi" w:hAnsiTheme="minorHAnsi"/>
          <w:sz w:val="20"/>
          <w:szCs w:val="20"/>
        </w:rPr>
        <w:t xml:space="preserve"> kerk </w:t>
      </w:r>
      <w:r w:rsidR="00F91577">
        <w:rPr>
          <w:rFonts w:asciiTheme="minorHAnsi" w:hAnsiTheme="minorHAnsi"/>
          <w:sz w:val="20"/>
          <w:szCs w:val="20"/>
        </w:rPr>
        <w:t>A.D. 201</w:t>
      </w:r>
      <w:r w:rsidR="004A4BEF">
        <w:rPr>
          <w:rFonts w:asciiTheme="minorHAnsi" w:hAnsiTheme="minorHAnsi"/>
          <w:sz w:val="20"/>
          <w:szCs w:val="20"/>
        </w:rPr>
        <w:t>7</w:t>
      </w:r>
      <w:r w:rsidR="00F91577">
        <w:rPr>
          <w:rFonts w:asciiTheme="minorHAnsi" w:hAnsiTheme="minorHAnsi"/>
          <w:sz w:val="20"/>
          <w:szCs w:val="20"/>
        </w:rPr>
        <w:t xml:space="preserve"> </w:t>
      </w:r>
      <w:r w:rsidR="0034267B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 xml:space="preserve"> het</w:t>
      </w:r>
      <w:r w:rsidR="00E72E1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Hervormde voorgeslacht heeft </w:t>
      </w:r>
      <w:r w:rsidR="00EE15CD">
        <w:rPr>
          <w:rFonts w:asciiTheme="minorHAnsi" w:hAnsiTheme="minorHAnsi"/>
          <w:sz w:val="20"/>
          <w:szCs w:val="20"/>
        </w:rPr>
        <w:t>nagelaten</w:t>
      </w:r>
      <w:r w:rsidR="00CA6839">
        <w:rPr>
          <w:rFonts w:asciiTheme="minorHAnsi" w:hAnsiTheme="minorHAnsi"/>
          <w:sz w:val="20"/>
          <w:szCs w:val="20"/>
        </w:rPr>
        <w:t>, met</w:t>
      </w:r>
      <w:r w:rsidR="00F91577">
        <w:rPr>
          <w:rFonts w:asciiTheme="minorHAnsi" w:hAnsiTheme="minorHAnsi"/>
          <w:sz w:val="20"/>
          <w:szCs w:val="20"/>
        </w:rPr>
        <w:t xml:space="preserve"> de </w:t>
      </w:r>
      <w:r w:rsidR="00CA6839">
        <w:rPr>
          <w:rFonts w:asciiTheme="minorHAnsi" w:hAnsiTheme="minorHAnsi"/>
          <w:sz w:val="20"/>
          <w:szCs w:val="20"/>
        </w:rPr>
        <w:t>intentie</w:t>
      </w:r>
      <w:r w:rsidR="009333C8">
        <w:rPr>
          <w:rFonts w:asciiTheme="minorHAnsi" w:hAnsiTheme="minorHAnsi"/>
          <w:sz w:val="20"/>
          <w:szCs w:val="20"/>
        </w:rPr>
        <w:t xml:space="preserve"> dit</w:t>
      </w:r>
      <w:r w:rsidR="00F91577">
        <w:rPr>
          <w:rFonts w:asciiTheme="minorHAnsi" w:hAnsiTheme="minorHAnsi"/>
          <w:sz w:val="20"/>
          <w:szCs w:val="20"/>
        </w:rPr>
        <w:t xml:space="preserve"> </w:t>
      </w:r>
      <w:r w:rsidR="00E74305">
        <w:rPr>
          <w:rFonts w:asciiTheme="minorHAnsi" w:hAnsiTheme="minorHAnsi"/>
          <w:sz w:val="20"/>
          <w:szCs w:val="20"/>
        </w:rPr>
        <w:t>door te geven</w:t>
      </w:r>
      <w:r w:rsidR="009333C8">
        <w:rPr>
          <w:rFonts w:asciiTheme="minorHAnsi" w:hAnsiTheme="minorHAnsi"/>
          <w:sz w:val="20"/>
          <w:szCs w:val="20"/>
        </w:rPr>
        <w:t xml:space="preserve"> aan </w:t>
      </w:r>
      <w:r w:rsidR="00CA6839">
        <w:rPr>
          <w:rFonts w:asciiTheme="minorHAnsi" w:hAnsiTheme="minorHAnsi"/>
          <w:sz w:val="20"/>
          <w:szCs w:val="20"/>
        </w:rPr>
        <w:t>ons</w:t>
      </w:r>
      <w:r w:rsidR="0034267B">
        <w:rPr>
          <w:rFonts w:asciiTheme="minorHAnsi" w:hAnsiTheme="minorHAnsi"/>
          <w:sz w:val="20"/>
          <w:szCs w:val="20"/>
        </w:rPr>
        <w:t xml:space="preserve"> nageslacht</w:t>
      </w:r>
      <w:r w:rsidR="009333C8">
        <w:rPr>
          <w:rFonts w:asciiTheme="minorHAnsi" w:hAnsiTheme="minorHAnsi"/>
          <w:sz w:val="20"/>
          <w:szCs w:val="20"/>
        </w:rPr>
        <w:t xml:space="preserve">. </w:t>
      </w:r>
      <w:r w:rsidR="00130208" w:rsidRPr="002D0EE7">
        <w:rPr>
          <w:rFonts w:asciiTheme="minorHAnsi" w:hAnsiTheme="minorHAnsi"/>
          <w:i/>
          <w:sz w:val="20"/>
          <w:szCs w:val="20"/>
        </w:rPr>
        <w:t>Gedenkt uw voorgangers, die u het Woord Gods gesproken hebben; en volgt hun geloof na, aanschouwende de uitkomst hunner wandel.</w:t>
      </w:r>
      <w:r w:rsidR="004A4BEF">
        <w:rPr>
          <w:rFonts w:asciiTheme="minorHAnsi" w:hAnsiTheme="minorHAnsi"/>
          <w:sz w:val="20"/>
          <w:szCs w:val="20"/>
        </w:rPr>
        <w:t xml:space="preserve"> </w:t>
      </w:r>
    </w:p>
    <w:p w:rsidR="009D6F51" w:rsidRPr="001824CC" w:rsidRDefault="009D6F51" w:rsidP="009D6F51">
      <w:pPr>
        <w:rPr>
          <w:sz w:val="20"/>
          <w:szCs w:val="20"/>
        </w:rPr>
      </w:pPr>
    </w:p>
    <w:p w:rsidR="00C147E1" w:rsidRPr="00D53A3F" w:rsidRDefault="006D2C23" w:rsidP="006D2C23">
      <w:pPr>
        <w:rPr>
          <w:rFonts w:asciiTheme="minorHAnsi" w:hAnsiTheme="minorHAnsi"/>
          <w:sz w:val="20"/>
          <w:szCs w:val="20"/>
        </w:rPr>
      </w:pPr>
      <w:r w:rsidRPr="00D53A3F">
        <w:rPr>
          <w:rStyle w:val="Subtieleverwijzing"/>
          <w:b/>
          <w:color w:val="auto"/>
          <w:sz w:val="20"/>
          <w:szCs w:val="20"/>
        </w:rPr>
        <w:t xml:space="preserve">Vaststelling </w:t>
      </w:r>
      <w:r w:rsidR="00FD6DC5" w:rsidRPr="00D53A3F">
        <w:rPr>
          <w:rStyle w:val="Subtieleverwijzing"/>
          <w:b/>
          <w:color w:val="auto"/>
          <w:sz w:val="20"/>
          <w:szCs w:val="20"/>
        </w:rPr>
        <w:t xml:space="preserve"> </w:t>
      </w:r>
    </w:p>
    <w:p w:rsidR="00B16579" w:rsidRPr="00E61B87" w:rsidRDefault="00B16579" w:rsidP="00B165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Aldus vastgesteld op </w:t>
      </w:r>
      <w:r w:rsidR="00340E03">
        <w:rPr>
          <w:sz w:val="20"/>
          <w:szCs w:val="20"/>
        </w:rPr>
        <w:t xml:space="preserve">de Ledenvergadering op </w:t>
      </w:r>
      <w:r>
        <w:rPr>
          <w:sz w:val="20"/>
          <w:szCs w:val="20"/>
        </w:rPr>
        <w:t xml:space="preserve">zaterdag </w:t>
      </w:r>
      <w:r w:rsidR="008F0EFA">
        <w:rPr>
          <w:sz w:val="20"/>
          <w:szCs w:val="20"/>
        </w:rPr>
        <w:t>30 september 2017</w:t>
      </w:r>
      <w:r>
        <w:rPr>
          <w:sz w:val="20"/>
          <w:szCs w:val="20"/>
        </w:rPr>
        <w:t xml:space="preserve"> te Lunteren.</w:t>
      </w:r>
    </w:p>
    <w:p w:rsidR="00B16579" w:rsidRDefault="00B16579" w:rsidP="00B16579">
      <w:pPr>
        <w:jc w:val="both"/>
        <w:rPr>
          <w:sz w:val="20"/>
          <w:szCs w:val="20"/>
        </w:rPr>
      </w:pPr>
    </w:p>
    <w:p w:rsidR="00B16579" w:rsidRPr="00E61B87" w:rsidRDefault="00B16579" w:rsidP="00B16579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E61B87">
        <w:rPr>
          <w:sz w:val="20"/>
          <w:szCs w:val="20"/>
        </w:rPr>
        <w:t>estuur van d</w:t>
      </w:r>
      <w:r>
        <w:rPr>
          <w:sz w:val="20"/>
          <w:szCs w:val="20"/>
        </w:rPr>
        <w:t>e Hersteld Hervormde Mannenbond</w:t>
      </w:r>
    </w:p>
    <w:p w:rsidR="009743F5" w:rsidRPr="00E61B87" w:rsidRDefault="003E1478" w:rsidP="00B16579">
      <w:pPr>
        <w:jc w:val="both"/>
        <w:rPr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</w:rPr>
        <w:drawing>
          <wp:inline distT="0" distB="0" distL="0" distR="0" wp14:anchorId="5EA3D9A9" wp14:editId="4EE20FCC">
            <wp:extent cx="1276350" cy="368300"/>
            <wp:effectExtent l="0" t="0" r="0" b="0"/>
            <wp:docPr id="1" name="Afbeelding 1" descr="cid:image001.png@01D19508.4DDC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19508.4DDC86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79" w:rsidRPr="00E61B87" w:rsidRDefault="00B16579" w:rsidP="00B16579">
      <w:pPr>
        <w:jc w:val="both"/>
        <w:rPr>
          <w:sz w:val="20"/>
          <w:szCs w:val="20"/>
        </w:rPr>
      </w:pPr>
      <w:r w:rsidRPr="00E61B87">
        <w:rPr>
          <w:sz w:val="20"/>
          <w:szCs w:val="20"/>
        </w:rPr>
        <w:t>K. van den Herik | secretaris</w:t>
      </w:r>
      <w:r w:rsidRPr="00E61B87">
        <w:rPr>
          <w:sz w:val="20"/>
          <w:szCs w:val="20"/>
        </w:rPr>
        <w:tab/>
      </w:r>
      <w:r w:rsidRPr="00E61B87">
        <w:rPr>
          <w:sz w:val="20"/>
          <w:szCs w:val="20"/>
        </w:rPr>
        <w:tab/>
        <w:t>ds. J.C. den Toom | voorzitter</w:t>
      </w:r>
    </w:p>
    <w:p w:rsidR="000E2B8D" w:rsidRDefault="000E2B8D" w:rsidP="006D2C23">
      <w:pPr>
        <w:rPr>
          <w:rFonts w:asciiTheme="minorHAnsi" w:hAnsiTheme="minorHAnsi"/>
          <w:sz w:val="20"/>
          <w:szCs w:val="20"/>
        </w:rPr>
      </w:pPr>
    </w:p>
    <w:sectPr w:rsidR="000E2B8D" w:rsidSect="00E579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F7" w:rsidRDefault="00F539F7" w:rsidP="00A5464B">
      <w:r>
        <w:separator/>
      </w:r>
    </w:p>
  </w:endnote>
  <w:endnote w:type="continuationSeparator" w:id="0">
    <w:p w:rsidR="00F539F7" w:rsidRDefault="00F539F7" w:rsidP="00A5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1C" w:rsidRPr="000D7D1C" w:rsidRDefault="000D7D1C">
    <w:pPr>
      <w:pStyle w:val="Voettekst"/>
      <w:rPr>
        <w:sz w:val="16"/>
        <w:szCs w:val="16"/>
      </w:rPr>
    </w:pPr>
    <w:r w:rsidRPr="000D7D1C">
      <w:rPr>
        <w:sz w:val="16"/>
        <w:szCs w:val="16"/>
      </w:rPr>
      <w:t>Algemeen Jaarverslag 20</w:t>
    </w:r>
    <w:r w:rsidR="00554BE7">
      <w:rPr>
        <w:sz w:val="16"/>
        <w:szCs w:val="16"/>
      </w:rPr>
      <w:t>1</w:t>
    </w:r>
    <w:r w:rsidR="00DB642C">
      <w:rPr>
        <w:sz w:val="16"/>
        <w:szCs w:val="16"/>
      </w:rPr>
      <w:t>6</w:t>
    </w:r>
    <w:r w:rsidR="00D14BC8">
      <w:rPr>
        <w:sz w:val="16"/>
        <w:szCs w:val="16"/>
      </w:rPr>
      <w:t>-20</w:t>
    </w:r>
    <w:r w:rsidR="00554BE7">
      <w:rPr>
        <w:sz w:val="16"/>
        <w:szCs w:val="16"/>
      </w:rPr>
      <w:t>1</w:t>
    </w:r>
    <w:r w:rsidR="00DB642C">
      <w:rPr>
        <w:sz w:val="16"/>
        <w:szCs w:val="16"/>
      </w:rPr>
      <w:t>7</w:t>
    </w:r>
    <w:r w:rsidRPr="000D7D1C">
      <w:rPr>
        <w:sz w:val="16"/>
        <w:szCs w:val="16"/>
      </w:rPr>
      <w:t xml:space="preserve"> Hersteld Hervormde Mannenbond</w:t>
    </w:r>
  </w:p>
  <w:p w:rsidR="00A5464B" w:rsidRPr="000D7D1C" w:rsidRDefault="00A5464B">
    <w:pPr>
      <w:pStyle w:val="Voetteks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F7" w:rsidRDefault="00F539F7" w:rsidP="00A5464B">
      <w:r>
        <w:separator/>
      </w:r>
    </w:p>
  </w:footnote>
  <w:footnote w:type="continuationSeparator" w:id="0">
    <w:p w:rsidR="00F539F7" w:rsidRDefault="00F539F7" w:rsidP="00A5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955"/>
    <w:multiLevelType w:val="hybridMultilevel"/>
    <w:tmpl w:val="78FE4AB6"/>
    <w:lvl w:ilvl="0" w:tplc="FFFFFFFF">
      <w:start w:val="17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17A9A"/>
    <w:multiLevelType w:val="hybridMultilevel"/>
    <w:tmpl w:val="563A6918"/>
    <w:lvl w:ilvl="0" w:tplc="AF9A4C0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4E3F"/>
    <w:multiLevelType w:val="hybridMultilevel"/>
    <w:tmpl w:val="E3F4A9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A8B"/>
    <w:multiLevelType w:val="hybridMultilevel"/>
    <w:tmpl w:val="C3485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056D"/>
    <w:multiLevelType w:val="hybridMultilevel"/>
    <w:tmpl w:val="4DD2DD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76ED"/>
    <w:multiLevelType w:val="hybridMultilevel"/>
    <w:tmpl w:val="7F0C933C"/>
    <w:lvl w:ilvl="0" w:tplc="0380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5A3317"/>
    <w:multiLevelType w:val="hybridMultilevel"/>
    <w:tmpl w:val="4DA4EE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80473"/>
    <w:multiLevelType w:val="hybridMultilevel"/>
    <w:tmpl w:val="B74A249E"/>
    <w:lvl w:ilvl="0" w:tplc="FFFFFFFF">
      <w:start w:val="1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start w:val="17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316ED2"/>
    <w:multiLevelType w:val="hybridMultilevel"/>
    <w:tmpl w:val="5B647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6FAC"/>
    <w:multiLevelType w:val="hybridMultilevel"/>
    <w:tmpl w:val="F30226AA"/>
    <w:lvl w:ilvl="0" w:tplc="9D6E0BB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51654"/>
    <w:multiLevelType w:val="hybridMultilevel"/>
    <w:tmpl w:val="6E088520"/>
    <w:lvl w:ilvl="0" w:tplc="93385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E02B6"/>
    <w:multiLevelType w:val="hybridMultilevel"/>
    <w:tmpl w:val="43E89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0"/>
    <w:rsid w:val="00002433"/>
    <w:rsid w:val="000027F9"/>
    <w:rsid w:val="000048F1"/>
    <w:rsid w:val="000103A7"/>
    <w:rsid w:val="00017BC8"/>
    <w:rsid w:val="00031153"/>
    <w:rsid w:val="00035545"/>
    <w:rsid w:val="00036D9E"/>
    <w:rsid w:val="00045E19"/>
    <w:rsid w:val="000504A7"/>
    <w:rsid w:val="00050A91"/>
    <w:rsid w:val="000607BF"/>
    <w:rsid w:val="00070807"/>
    <w:rsid w:val="0007211F"/>
    <w:rsid w:val="000840CA"/>
    <w:rsid w:val="00085D61"/>
    <w:rsid w:val="0008755D"/>
    <w:rsid w:val="000946CC"/>
    <w:rsid w:val="000A18F0"/>
    <w:rsid w:val="000A5199"/>
    <w:rsid w:val="000C62EF"/>
    <w:rsid w:val="000C67DF"/>
    <w:rsid w:val="000D47CE"/>
    <w:rsid w:val="000D7D1C"/>
    <w:rsid w:val="000E2B8D"/>
    <w:rsid w:val="000E32C6"/>
    <w:rsid w:val="000F08C2"/>
    <w:rsid w:val="00105968"/>
    <w:rsid w:val="001070C4"/>
    <w:rsid w:val="00107CAE"/>
    <w:rsid w:val="00112B84"/>
    <w:rsid w:val="00124460"/>
    <w:rsid w:val="00130208"/>
    <w:rsid w:val="001319BE"/>
    <w:rsid w:val="0013360D"/>
    <w:rsid w:val="00140440"/>
    <w:rsid w:val="001420FF"/>
    <w:rsid w:val="00150938"/>
    <w:rsid w:val="001516F4"/>
    <w:rsid w:val="00156137"/>
    <w:rsid w:val="00163AB3"/>
    <w:rsid w:val="00163CB0"/>
    <w:rsid w:val="00166303"/>
    <w:rsid w:val="00167DC7"/>
    <w:rsid w:val="0018463A"/>
    <w:rsid w:val="00186BCB"/>
    <w:rsid w:val="0019079A"/>
    <w:rsid w:val="0019101F"/>
    <w:rsid w:val="001A4A73"/>
    <w:rsid w:val="001A7412"/>
    <w:rsid w:val="001B69ED"/>
    <w:rsid w:val="001C13AD"/>
    <w:rsid w:val="001E412C"/>
    <w:rsid w:val="0020010E"/>
    <w:rsid w:val="0020298B"/>
    <w:rsid w:val="00205A52"/>
    <w:rsid w:val="002224FB"/>
    <w:rsid w:val="00226889"/>
    <w:rsid w:val="00227826"/>
    <w:rsid w:val="0023691B"/>
    <w:rsid w:val="00241BE3"/>
    <w:rsid w:val="00265132"/>
    <w:rsid w:val="00290FA4"/>
    <w:rsid w:val="002A3CB3"/>
    <w:rsid w:val="002A4FCB"/>
    <w:rsid w:val="002A57CD"/>
    <w:rsid w:val="002A65F9"/>
    <w:rsid w:val="002B546C"/>
    <w:rsid w:val="002D0EE7"/>
    <w:rsid w:val="002D50C1"/>
    <w:rsid w:val="002D552E"/>
    <w:rsid w:val="002D6405"/>
    <w:rsid w:val="002D7CA7"/>
    <w:rsid w:val="002E4A56"/>
    <w:rsid w:val="002F2802"/>
    <w:rsid w:val="002F6A3B"/>
    <w:rsid w:val="002F7EAC"/>
    <w:rsid w:val="00303D8F"/>
    <w:rsid w:val="00321FC5"/>
    <w:rsid w:val="00322BB8"/>
    <w:rsid w:val="00340E03"/>
    <w:rsid w:val="00341998"/>
    <w:rsid w:val="0034267B"/>
    <w:rsid w:val="00347373"/>
    <w:rsid w:val="00353E1B"/>
    <w:rsid w:val="003723C6"/>
    <w:rsid w:val="00372623"/>
    <w:rsid w:val="00390DD5"/>
    <w:rsid w:val="00391BB6"/>
    <w:rsid w:val="00394EEA"/>
    <w:rsid w:val="003A4A42"/>
    <w:rsid w:val="003A4BE7"/>
    <w:rsid w:val="003B0724"/>
    <w:rsid w:val="003B6245"/>
    <w:rsid w:val="003C0130"/>
    <w:rsid w:val="003C66A4"/>
    <w:rsid w:val="003D41D3"/>
    <w:rsid w:val="003E12EE"/>
    <w:rsid w:val="003E1478"/>
    <w:rsid w:val="003F5115"/>
    <w:rsid w:val="003F5F74"/>
    <w:rsid w:val="00404A36"/>
    <w:rsid w:val="00415EF6"/>
    <w:rsid w:val="0041778D"/>
    <w:rsid w:val="00417D7B"/>
    <w:rsid w:val="00421A21"/>
    <w:rsid w:val="00421D7E"/>
    <w:rsid w:val="00427502"/>
    <w:rsid w:val="004325B3"/>
    <w:rsid w:val="00436EB6"/>
    <w:rsid w:val="00443054"/>
    <w:rsid w:val="0045349C"/>
    <w:rsid w:val="00461DE5"/>
    <w:rsid w:val="00481E05"/>
    <w:rsid w:val="004839AB"/>
    <w:rsid w:val="004851F2"/>
    <w:rsid w:val="004955AA"/>
    <w:rsid w:val="004A4BEF"/>
    <w:rsid w:val="004A6E65"/>
    <w:rsid w:val="004B14E3"/>
    <w:rsid w:val="004B58A4"/>
    <w:rsid w:val="004C3DE7"/>
    <w:rsid w:val="004D6125"/>
    <w:rsid w:val="004F354E"/>
    <w:rsid w:val="00501BD1"/>
    <w:rsid w:val="00506FB2"/>
    <w:rsid w:val="00511499"/>
    <w:rsid w:val="00512C04"/>
    <w:rsid w:val="005336E0"/>
    <w:rsid w:val="005379A5"/>
    <w:rsid w:val="00554BE7"/>
    <w:rsid w:val="00554D11"/>
    <w:rsid w:val="005560F3"/>
    <w:rsid w:val="00572BBF"/>
    <w:rsid w:val="00577274"/>
    <w:rsid w:val="00583450"/>
    <w:rsid w:val="00583A85"/>
    <w:rsid w:val="005865B1"/>
    <w:rsid w:val="00596145"/>
    <w:rsid w:val="005A7057"/>
    <w:rsid w:val="005C5BC1"/>
    <w:rsid w:val="005F0D13"/>
    <w:rsid w:val="005F5B26"/>
    <w:rsid w:val="005F7BBB"/>
    <w:rsid w:val="006068AE"/>
    <w:rsid w:val="00620116"/>
    <w:rsid w:val="0062235E"/>
    <w:rsid w:val="006240DA"/>
    <w:rsid w:val="006256BB"/>
    <w:rsid w:val="0063300B"/>
    <w:rsid w:val="00640976"/>
    <w:rsid w:val="00641916"/>
    <w:rsid w:val="00653CBF"/>
    <w:rsid w:val="00656878"/>
    <w:rsid w:val="006656BF"/>
    <w:rsid w:val="00683654"/>
    <w:rsid w:val="00687BBF"/>
    <w:rsid w:val="00687E64"/>
    <w:rsid w:val="00690233"/>
    <w:rsid w:val="006976D7"/>
    <w:rsid w:val="006C79CF"/>
    <w:rsid w:val="006D2C23"/>
    <w:rsid w:val="006D3AA5"/>
    <w:rsid w:val="006E1E46"/>
    <w:rsid w:val="006F43C9"/>
    <w:rsid w:val="007027D1"/>
    <w:rsid w:val="00702E04"/>
    <w:rsid w:val="00704B23"/>
    <w:rsid w:val="00721201"/>
    <w:rsid w:val="00727942"/>
    <w:rsid w:val="00732526"/>
    <w:rsid w:val="0073499F"/>
    <w:rsid w:val="00737EAB"/>
    <w:rsid w:val="00741C3E"/>
    <w:rsid w:val="00750011"/>
    <w:rsid w:val="0075084C"/>
    <w:rsid w:val="00751BEE"/>
    <w:rsid w:val="00763892"/>
    <w:rsid w:val="00766B7A"/>
    <w:rsid w:val="0077269C"/>
    <w:rsid w:val="00773F8C"/>
    <w:rsid w:val="007760A3"/>
    <w:rsid w:val="00777771"/>
    <w:rsid w:val="007841C3"/>
    <w:rsid w:val="007861F0"/>
    <w:rsid w:val="00795F93"/>
    <w:rsid w:val="007C21FB"/>
    <w:rsid w:val="00800D1E"/>
    <w:rsid w:val="00811815"/>
    <w:rsid w:val="008141DC"/>
    <w:rsid w:val="00815707"/>
    <w:rsid w:val="0082589D"/>
    <w:rsid w:val="00833379"/>
    <w:rsid w:val="00833852"/>
    <w:rsid w:val="00860054"/>
    <w:rsid w:val="008712D5"/>
    <w:rsid w:val="008776D4"/>
    <w:rsid w:val="00881FF4"/>
    <w:rsid w:val="008915D9"/>
    <w:rsid w:val="00895B44"/>
    <w:rsid w:val="00896F11"/>
    <w:rsid w:val="008A0342"/>
    <w:rsid w:val="008A76A6"/>
    <w:rsid w:val="008B26C3"/>
    <w:rsid w:val="008B298B"/>
    <w:rsid w:val="008B2EDC"/>
    <w:rsid w:val="008C6813"/>
    <w:rsid w:val="008D6325"/>
    <w:rsid w:val="008E4C02"/>
    <w:rsid w:val="008F0EFA"/>
    <w:rsid w:val="008F46E4"/>
    <w:rsid w:val="008F4F4F"/>
    <w:rsid w:val="00901B81"/>
    <w:rsid w:val="00920128"/>
    <w:rsid w:val="0092309E"/>
    <w:rsid w:val="009333C8"/>
    <w:rsid w:val="00956EE2"/>
    <w:rsid w:val="0096142D"/>
    <w:rsid w:val="00966B03"/>
    <w:rsid w:val="009743F5"/>
    <w:rsid w:val="00975460"/>
    <w:rsid w:val="00981222"/>
    <w:rsid w:val="009862F1"/>
    <w:rsid w:val="00995EFF"/>
    <w:rsid w:val="009A69E1"/>
    <w:rsid w:val="009A7ABA"/>
    <w:rsid w:val="009B3401"/>
    <w:rsid w:val="009C2526"/>
    <w:rsid w:val="009C2C00"/>
    <w:rsid w:val="009D6F51"/>
    <w:rsid w:val="009D7A05"/>
    <w:rsid w:val="009E0EA6"/>
    <w:rsid w:val="009E3B40"/>
    <w:rsid w:val="00A1506C"/>
    <w:rsid w:val="00A151E8"/>
    <w:rsid w:val="00A21269"/>
    <w:rsid w:val="00A231BB"/>
    <w:rsid w:val="00A43225"/>
    <w:rsid w:val="00A442BC"/>
    <w:rsid w:val="00A444D2"/>
    <w:rsid w:val="00A528D6"/>
    <w:rsid w:val="00A5464B"/>
    <w:rsid w:val="00A57A06"/>
    <w:rsid w:val="00AA2142"/>
    <w:rsid w:val="00AA4EDF"/>
    <w:rsid w:val="00AA5D37"/>
    <w:rsid w:val="00AB13F2"/>
    <w:rsid w:val="00AB33A5"/>
    <w:rsid w:val="00AB663E"/>
    <w:rsid w:val="00AC220C"/>
    <w:rsid w:val="00AD3F7E"/>
    <w:rsid w:val="00AE32EA"/>
    <w:rsid w:val="00AE4F22"/>
    <w:rsid w:val="00AE70C9"/>
    <w:rsid w:val="00B01B91"/>
    <w:rsid w:val="00B1124C"/>
    <w:rsid w:val="00B16579"/>
    <w:rsid w:val="00B16C1B"/>
    <w:rsid w:val="00B24914"/>
    <w:rsid w:val="00B24C2A"/>
    <w:rsid w:val="00B27077"/>
    <w:rsid w:val="00B34129"/>
    <w:rsid w:val="00B34D4E"/>
    <w:rsid w:val="00B405A4"/>
    <w:rsid w:val="00B43635"/>
    <w:rsid w:val="00B4697B"/>
    <w:rsid w:val="00B523B1"/>
    <w:rsid w:val="00B54BD3"/>
    <w:rsid w:val="00B56AFA"/>
    <w:rsid w:val="00B641D3"/>
    <w:rsid w:val="00B7595E"/>
    <w:rsid w:val="00B83283"/>
    <w:rsid w:val="00B933BF"/>
    <w:rsid w:val="00B93CF4"/>
    <w:rsid w:val="00B95591"/>
    <w:rsid w:val="00BA1B20"/>
    <w:rsid w:val="00BC3B7C"/>
    <w:rsid w:val="00BC63FE"/>
    <w:rsid w:val="00BC6E1F"/>
    <w:rsid w:val="00BD15C9"/>
    <w:rsid w:val="00BD6ABA"/>
    <w:rsid w:val="00BE53D2"/>
    <w:rsid w:val="00BF17FD"/>
    <w:rsid w:val="00BF2D0B"/>
    <w:rsid w:val="00C00E8A"/>
    <w:rsid w:val="00C01F93"/>
    <w:rsid w:val="00C06FE6"/>
    <w:rsid w:val="00C147E1"/>
    <w:rsid w:val="00C20996"/>
    <w:rsid w:val="00C31C80"/>
    <w:rsid w:val="00C463B9"/>
    <w:rsid w:val="00C465C8"/>
    <w:rsid w:val="00C7002B"/>
    <w:rsid w:val="00C72201"/>
    <w:rsid w:val="00C7375E"/>
    <w:rsid w:val="00C73EB7"/>
    <w:rsid w:val="00C75BF7"/>
    <w:rsid w:val="00C94672"/>
    <w:rsid w:val="00CA6839"/>
    <w:rsid w:val="00CB373A"/>
    <w:rsid w:val="00CC18C1"/>
    <w:rsid w:val="00CD3DE1"/>
    <w:rsid w:val="00CD57FC"/>
    <w:rsid w:val="00CE543D"/>
    <w:rsid w:val="00CF2AAD"/>
    <w:rsid w:val="00D0532E"/>
    <w:rsid w:val="00D14BC8"/>
    <w:rsid w:val="00D15A1E"/>
    <w:rsid w:val="00D17F0D"/>
    <w:rsid w:val="00D24FE4"/>
    <w:rsid w:val="00D26523"/>
    <w:rsid w:val="00D318DA"/>
    <w:rsid w:val="00D3741B"/>
    <w:rsid w:val="00D52B8C"/>
    <w:rsid w:val="00D53A3F"/>
    <w:rsid w:val="00D564E3"/>
    <w:rsid w:val="00D64665"/>
    <w:rsid w:val="00D6509C"/>
    <w:rsid w:val="00D714E0"/>
    <w:rsid w:val="00D725EF"/>
    <w:rsid w:val="00D912F4"/>
    <w:rsid w:val="00D95259"/>
    <w:rsid w:val="00D95867"/>
    <w:rsid w:val="00D96274"/>
    <w:rsid w:val="00D963B9"/>
    <w:rsid w:val="00DA35FB"/>
    <w:rsid w:val="00DA3B08"/>
    <w:rsid w:val="00DB642C"/>
    <w:rsid w:val="00DC0C2B"/>
    <w:rsid w:val="00DC0F21"/>
    <w:rsid w:val="00DC1C6B"/>
    <w:rsid w:val="00DC3998"/>
    <w:rsid w:val="00DD184D"/>
    <w:rsid w:val="00DD4729"/>
    <w:rsid w:val="00DE315A"/>
    <w:rsid w:val="00DF150D"/>
    <w:rsid w:val="00DF2A69"/>
    <w:rsid w:val="00DF6B64"/>
    <w:rsid w:val="00E01060"/>
    <w:rsid w:val="00E12944"/>
    <w:rsid w:val="00E267D0"/>
    <w:rsid w:val="00E40D21"/>
    <w:rsid w:val="00E5298A"/>
    <w:rsid w:val="00E52FF7"/>
    <w:rsid w:val="00E56AB7"/>
    <w:rsid w:val="00E579C9"/>
    <w:rsid w:val="00E67FEF"/>
    <w:rsid w:val="00E72587"/>
    <w:rsid w:val="00E72E1D"/>
    <w:rsid w:val="00E74305"/>
    <w:rsid w:val="00E77CE0"/>
    <w:rsid w:val="00E81C48"/>
    <w:rsid w:val="00EA2751"/>
    <w:rsid w:val="00EA45C2"/>
    <w:rsid w:val="00EB1708"/>
    <w:rsid w:val="00EC0668"/>
    <w:rsid w:val="00ED22E2"/>
    <w:rsid w:val="00ED67CB"/>
    <w:rsid w:val="00EE15CD"/>
    <w:rsid w:val="00EF098C"/>
    <w:rsid w:val="00EF313C"/>
    <w:rsid w:val="00EF521F"/>
    <w:rsid w:val="00EF7A7D"/>
    <w:rsid w:val="00F046F3"/>
    <w:rsid w:val="00F137C5"/>
    <w:rsid w:val="00F2074A"/>
    <w:rsid w:val="00F2560E"/>
    <w:rsid w:val="00F443B3"/>
    <w:rsid w:val="00F539F7"/>
    <w:rsid w:val="00F57B59"/>
    <w:rsid w:val="00F639D1"/>
    <w:rsid w:val="00F72C04"/>
    <w:rsid w:val="00F74D6B"/>
    <w:rsid w:val="00F76148"/>
    <w:rsid w:val="00F801F1"/>
    <w:rsid w:val="00F82AD2"/>
    <w:rsid w:val="00F91577"/>
    <w:rsid w:val="00FB460E"/>
    <w:rsid w:val="00FB701F"/>
    <w:rsid w:val="00FC4CBB"/>
    <w:rsid w:val="00FC55E6"/>
    <w:rsid w:val="00FD6046"/>
    <w:rsid w:val="00FD6DC5"/>
    <w:rsid w:val="00FE0D81"/>
    <w:rsid w:val="00FE181F"/>
    <w:rsid w:val="00FE78D5"/>
    <w:rsid w:val="00FF5D20"/>
    <w:rsid w:val="00FF5F7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69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18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elChar">
    <w:name w:val="Titel Char"/>
    <w:basedOn w:val="Standaardalinea-lettertype"/>
    <w:link w:val="Titel"/>
    <w:uiPriority w:val="10"/>
    <w:rsid w:val="000A18F0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0A18F0"/>
    <w:pPr>
      <w:spacing w:after="60"/>
      <w:jc w:val="center"/>
      <w:outlineLvl w:val="1"/>
    </w:pPr>
    <w:rPr>
      <w:rFonts w:ascii="Cambria" w:hAnsi="Cambria"/>
      <w:sz w:val="24"/>
      <w:lang w:eastAsia="zh-TW"/>
    </w:rPr>
  </w:style>
  <w:style w:type="character" w:customStyle="1" w:styleId="OndertitelChar">
    <w:name w:val="Ondertitel Char"/>
    <w:basedOn w:val="Standaardalinea-lettertype"/>
    <w:link w:val="Ondertitel"/>
    <w:rsid w:val="000A18F0"/>
    <w:rPr>
      <w:rFonts w:ascii="Cambria" w:hAnsi="Cambria"/>
      <w:sz w:val="24"/>
      <w:szCs w:val="24"/>
      <w:lang w:eastAsia="zh-TW"/>
    </w:rPr>
  </w:style>
  <w:style w:type="character" w:styleId="Subtieleverwijzing">
    <w:name w:val="Subtle Reference"/>
    <w:basedOn w:val="Standaardalinea-lettertype"/>
    <w:uiPriority w:val="31"/>
    <w:qFormat/>
    <w:rsid w:val="003A4A42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3A4A42"/>
    <w:pPr>
      <w:ind w:left="720"/>
      <w:contextualSpacing/>
    </w:pPr>
  </w:style>
  <w:style w:type="paragraph" w:styleId="Geenafstand">
    <w:name w:val="No Spacing"/>
    <w:uiPriority w:val="99"/>
    <w:qFormat/>
    <w:rsid w:val="0041778D"/>
    <w:rPr>
      <w:rFonts w:ascii="Calibri" w:eastAsia="PMingLiU" w:hAnsi="Calibri"/>
      <w:sz w:val="22"/>
      <w:szCs w:val="22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D6DC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64B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64B"/>
    <w:rPr>
      <w:rFonts w:ascii="Calibri" w:hAnsi="Calibr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D1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B62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0048F1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61DE5"/>
    <w:rPr>
      <w:i/>
      <w:iCs/>
    </w:rPr>
  </w:style>
  <w:style w:type="character" w:customStyle="1" w:styleId="bi">
    <w:name w:val="bi"/>
    <w:basedOn w:val="Standaardalinea-lettertype"/>
    <w:rsid w:val="0018463A"/>
  </w:style>
  <w:style w:type="character" w:customStyle="1" w:styleId="apple-converted-space">
    <w:name w:val="apple-converted-space"/>
    <w:basedOn w:val="Standaardalinea-lettertype"/>
    <w:rsid w:val="0018463A"/>
  </w:style>
  <w:style w:type="table" w:styleId="Tabelraster">
    <w:name w:val="Table Grid"/>
    <w:basedOn w:val="Standaardtabel"/>
    <w:uiPriority w:val="59"/>
    <w:rsid w:val="00FE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FE1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FE1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alendarintro">
    <w:name w:val="calendarintro"/>
    <w:basedOn w:val="Standaard"/>
    <w:rsid w:val="00A57A0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A57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69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18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elChar">
    <w:name w:val="Titel Char"/>
    <w:basedOn w:val="Standaardalinea-lettertype"/>
    <w:link w:val="Titel"/>
    <w:uiPriority w:val="10"/>
    <w:rsid w:val="000A18F0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0A18F0"/>
    <w:pPr>
      <w:spacing w:after="60"/>
      <w:jc w:val="center"/>
      <w:outlineLvl w:val="1"/>
    </w:pPr>
    <w:rPr>
      <w:rFonts w:ascii="Cambria" w:hAnsi="Cambria"/>
      <w:sz w:val="24"/>
      <w:lang w:eastAsia="zh-TW"/>
    </w:rPr>
  </w:style>
  <w:style w:type="character" w:customStyle="1" w:styleId="OndertitelChar">
    <w:name w:val="Ondertitel Char"/>
    <w:basedOn w:val="Standaardalinea-lettertype"/>
    <w:link w:val="Ondertitel"/>
    <w:rsid w:val="000A18F0"/>
    <w:rPr>
      <w:rFonts w:ascii="Cambria" w:hAnsi="Cambria"/>
      <w:sz w:val="24"/>
      <w:szCs w:val="24"/>
      <w:lang w:eastAsia="zh-TW"/>
    </w:rPr>
  </w:style>
  <w:style w:type="character" w:styleId="Subtieleverwijzing">
    <w:name w:val="Subtle Reference"/>
    <w:basedOn w:val="Standaardalinea-lettertype"/>
    <w:uiPriority w:val="31"/>
    <w:qFormat/>
    <w:rsid w:val="003A4A42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3A4A42"/>
    <w:pPr>
      <w:ind w:left="720"/>
      <w:contextualSpacing/>
    </w:pPr>
  </w:style>
  <w:style w:type="paragraph" w:styleId="Geenafstand">
    <w:name w:val="No Spacing"/>
    <w:uiPriority w:val="99"/>
    <w:qFormat/>
    <w:rsid w:val="0041778D"/>
    <w:rPr>
      <w:rFonts w:ascii="Calibri" w:eastAsia="PMingLiU" w:hAnsi="Calibri"/>
      <w:sz w:val="22"/>
      <w:szCs w:val="22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D6DC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64B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64B"/>
    <w:rPr>
      <w:rFonts w:ascii="Calibri" w:hAnsi="Calibr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D1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B62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0048F1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61DE5"/>
    <w:rPr>
      <w:i/>
      <w:iCs/>
    </w:rPr>
  </w:style>
  <w:style w:type="character" w:customStyle="1" w:styleId="bi">
    <w:name w:val="bi"/>
    <w:basedOn w:val="Standaardalinea-lettertype"/>
    <w:rsid w:val="0018463A"/>
  </w:style>
  <w:style w:type="character" w:customStyle="1" w:styleId="apple-converted-space">
    <w:name w:val="apple-converted-space"/>
    <w:basedOn w:val="Standaardalinea-lettertype"/>
    <w:rsid w:val="0018463A"/>
  </w:style>
  <w:style w:type="table" w:styleId="Tabelraster">
    <w:name w:val="Table Grid"/>
    <w:basedOn w:val="Standaardtabel"/>
    <w:uiPriority w:val="59"/>
    <w:rsid w:val="00FE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FE1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FE1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alendarintro">
    <w:name w:val="calendarintro"/>
    <w:basedOn w:val="Standaard"/>
    <w:rsid w:val="00A57A0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A5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hersteldhervormdekerk.nl/mannenbo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2238-0160-47C4-9B97-C22DB93C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24</cp:revision>
  <dcterms:created xsi:type="dcterms:W3CDTF">2017-08-05T08:58:00Z</dcterms:created>
  <dcterms:modified xsi:type="dcterms:W3CDTF">2017-09-13T16:36:00Z</dcterms:modified>
</cp:coreProperties>
</file>