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05" w:rsidRDefault="002D6405" w:rsidP="002D6405">
      <w:pPr>
        <w:rPr>
          <w:rFonts w:ascii="Arial Unicode MS" w:eastAsia="Arial Unicode MS" w:hAnsi="Arial Unicode MS" w:cs="Arial Unicode MS"/>
        </w:rPr>
      </w:pPr>
      <w:r>
        <w:rPr>
          <w:noProof/>
          <w:szCs w:val="22"/>
        </w:rPr>
        <w:drawing>
          <wp:inline distT="0" distB="0" distL="0" distR="0" wp14:anchorId="21A31331" wp14:editId="082412F3">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9"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rsidR="002D6405" w:rsidRDefault="002D6405" w:rsidP="002D6405">
      <w:pPr>
        <w:ind w:left="720"/>
        <w:jc w:val="center"/>
        <w:rPr>
          <w:rFonts w:eastAsia="Arial Unicode MS" w:cs="Arial Unicode MS"/>
          <w:sz w:val="20"/>
          <w:szCs w:val="20"/>
        </w:rPr>
      </w:pPr>
      <w:r>
        <w:rPr>
          <w:rFonts w:eastAsia="Arial Unicode MS" w:cs="Arial Unicode MS"/>
          <w:sz w:val="20"/>
          <w:szCs w:val="20"/>
        </w:rPr>
        <w:t>Opgericht op 22 oktober 2011 te Lunteren</w:t>
      </w:r>
    </w:p>
    <w:p w:rsidR="00E579C9" w:rsidRPr="000A18F0" w:rsidRDefault="00E579C9" w:rsidP="00DC0F21">
      <w:pPr>
        <w:pStyle w:val="Ondertitel"/>
        <w:ind w:left="720"/>
        <w:rPr>
          <w:rFonts w:asciiTheme="minorHAnsi" w:hAnsiTheme="minorHAnsi"/>
          <w:szCs w:val="22"/>
        </w:rPr>
      </w:pPr>
    </w:p>
    <w:p w:rsidR="000A18F0" w:rsidRPr="00512C04" w:rsidRDefault="000A18F0" w:rsidP="000A18F0">
      <w:pPr>
        <w:rPr>
          <w:rFonts w:asciiTheme="minorHAnsi" w:hAnsiTheme="minorHAnsi"/>
          <w:sz w:val="20"/>
          <w:szCs w:val="20"/>
        </w:rPr>
      </w:pPr>
      <w:r w:rsidRPr="00AE4F22">
        <w:rPr>
          <w:rFonts w:asciiTheme="minorHAnsi" w:hAnsiTheme="minorHAnsi"/>
          <w:b/>
          <w:sz w:val="20"/>
          <w:szCs w:val="20"/>
        </w:rPr>
        <w:t>Onderwerp</w:t>
      </w:r>
      <w:r w:rsidRPr="00512C04">
        <w:rPr>
          <w:rFonts w:asciiTheme="minorHAnsi" w:hAnsiTheme="minorHAnsi"/>
          <w:sz w:val="20"/>
          <w:szCs w:val="20"/>
        </w:rPr>
        <w:t xml:space="preserve">: </w:t>
      </w:r>
      <w:r w:rsidR="00975460">
        <w:rPr>
          <w:rFonts w:asciiTheme="minorHAnsi" w:hAnsiTheme="minorHAnsi"/>
          <w:sz w:val="20"/>
          <w:szCs w:val="20"/>
        </w:rPr>
        <w:t>A</w:t>
      </w:r>
      <w:r w:rsidRPr="00512C04">
        <w:rPr>
          <w:rFonts w:asciiTheme="minorHAnsi" w:hAnsiTheme="minorHAnsi"/>
          <w:sz w:val="20"/>
          <w:szCs w:val="20"/>
        </w:rPr>
        <w:t xml:space="preserve">lgemeen </w:t>
      </w:r>
      <w:r w:rsidR="00975460">
        <w:rPr>
          <w:rFonts w:asciiTheme="minorHAnsi" w:hAnsiTheme="minorHAnsi"/>
          <w:sz w:val="20"/>
          <w:szCs w:val="20"/>
        </w:rPr>
        <w:t>J</w:t>
      </w:r>
      <w:r w:rsidRPr="00512C04">
        <w:rPr>
          <w:rFonts w:asciiTheme="minorHAnsi" w:hAnsiTheme="minorHAnsi"/>
          <w:sz w:val="20"/>
          <w:szCs w:val="20"/>
        </w:rPr>
        <w:t>aarverslag 201</w:t>
      </w:r>
      <w:r w:rsidR="00BE53D2">
        <w:rPr>
          <w:rFonts w:asciiTheme="minorHAnsi" w:hAnsiTheme="minorHAnsi"/>
          <w:sz w:val="20"/>
          <w:szCs w:val="20"/>
        </w:rPr>
        <w:t>5</w:t>
      </w:r>
      <w:r w:rsidR="002A4FCB">
        <w:rPr>
          <w:rFonts w:asciiTheme="minorHAnsi" w:hAnsiTheme="minorHAnsi"/>
          <w:sz w:val="20"/>
          <w:szCs w:val="20"/>
        </w:rPr>
        <w:t>-201</w:t>
      </w:r>
      <w:r w:rsidR="00BE53D2">
        <w:rPr>
          <w:rFonts w:asciiTheme="minorHAnsi" w:hAnsiTheme="minorHAnsi"/>
          <w:sz w:val="20"/>
          <w:szCs w:val="20"/>
        </w:rPr>
        <w:t>6</w:t>
      </w:r>
    </w:p>
    <w:p w:rsidR="00FD6DC5" w:rsidRPr="00512C04" w:rsidRDefault="00FD6DC5" w:rsidP="000A18F0">
      <w:pPr>
        <w:rPr>
          <w:rFonts w:asciiTheme="minorHAnsi" w:hAnsiTheme="minorHAnsi"/>
          <w:sz w:val="20"/>
          <w:szCs w:val="20"/>
        </w:rPr>
      </w:pPr>
    </w:p>
    <w:p w:rsidR="00A5464B" w:rsidRDefault="00A5464B" w:rsidP="000A18F0">
      <w:pPr>
        <w:rPr>
          <w:rFonts w:asciiTheme="minorHAnsi" w:hAnsiTheme="minorHAnsi"/>
          <w:sz w:val="20"/>
          <w:szCs w:val="20"/>
        </w:rPr>
      </w:pPr>
    </w:p>
    <w:p w:rsidR="000A18F0" w:rsidRPr="00D53A3F" w:rsidRDefault="00FD6DC5" w:rsidP="00D53A3F">
      <w:pPr>
        <w:rPr>
          <w:rFonts w:asciiTheme="minorHAnsi" w:hAnsiTheme="minorHAnsi"/>
          <w:sz w:val="20"/>
          <w:szCs w:val="20"/>
        </w:rPr>
      </w:pPr>
      <w:r w:rsidRPr="00D53A3F">
        <w:rPr>
          <w:rFonts w:asciiTheme="minorHAnsi" w:hAnsiTheme="minorHAnsi"/>
          <w:sz w:val="20"/>
          <w:szCs w:val="20"/>
        </w:rPr>
        <w:t xml:space="preserve">Geachte </w:t>
      </w:r>
      <w:r w:rsidR="00E72587" w:rsidRPr="00D53A3F">
        <w:rPr>
          <w:rFonts w:asciiTheme="minorHAnsi" w:hAnsiTheme="minorHAnsi"/>
          <w:sz w:val="20"/>
          <w:szCs w:val="20"/>
        </w:rPr>
        <w:t>l</w:t>
      </w:r>
      <w:r w:rsidRPr="00D53A3F">
        <w:rPr>
          <w:rFonts w:asciiTheme="minorHAnsi" w:hAnsiTheme="minorHAnsi"/>
          <w:sz w:val="20"/>
          <w:szCs w:val="20"/>
        </w:rPr>
        <w:t>eden,</w:t>
      </w:r>
    </w:p>
    <w:p w:rsidR="00FD6DC5" w:rsidRPr="00D53A3F" w:rsidRDefault="00FD6DC5" w:rsidP="00D53A3F">
      <w:pPr>
        <w:rPr>
          <w:rFonts w:asciiTheme="minorHAnsi" w:hAnsiTheme="minorHAnsi"/>
          <w:sz w:val="20"/>
          <w:szCs w:val="20"/>
        </w:rPr>
      </w:pPr>
    </w:p>
    <w:p w:rsidR="000A18F0" w:rsidRPr="00D53A3F" w:rsidRDefault="00981222" w:rsidP="00D53A3F">
      <w:pPr>
        <w:rPr>
          <w:rFonts w:asciiTheme="minorHAnsi" w:hAnsiTheme="minorHAnsi"/>
          <w:sz w:val="20"/>
          <w:szCs w:val="20"/>
        </w:rPr>
      </w:pPr>
      <w:r w:rsidRPr="00D53A3F">
        <w:rPr>
          <w:rFonts w:asciiTheme="minorHAnsi" w:hAnsiTheme="minorHAnsi"/>
          <w:sz w:val="20"/>
          <w:szCs w:val="20"/>
        </w:rPr>
        <w:t xml:space="preserve">In het Huishoudelijk Reglement van de Hersteld Hervormde Mannenbond is in artikel 8 lid 2 opgenomen dat het Bondsbestuur in de </w:t>
      </w:r>
      <w:r w:rsidR="00AD3F7E" w:rsidRPr="00D53A3F">
        <w:rPr>
          <w:rFonts w:asciiTheme="minorHAnsi" w:hAnsiTheme="minorHAnsi"/>
          <w:sz w:val="20"/>
          <w:szCs w:val="20"/>
        </w:rPr>
        <w:t>Ledenvergadering</w:t>
      </w:r>
      <w:r w:rsidRPr="00D53A3F">
        <w:rPr>
          <w:rFonts w:asciiTheme="minorHAnsi" w:hAnsiTheme="minorHAnsi"/>
          <w:sz w:val="20"/>
          <w:szCs w:val="20"/>
        </w:rPr>
        <w:t xml:space="preserve"> verslag doet over de werkzaamheden gedurende het </w:t>
      </w:r>
      <w:r w:rsidR="00B34D4E" w:rsidRPr="00D53A3F">
        <w:rPr>
          <w:rFonts w:asciiTheme="minorHAnsi" w:hAnsiTheme="minorHAnsi"/>
          <w:sz w:val="20"/>
          <w:szCs w:val="20"/>
        </w:rPr>
        <w:t>vereniging</w:t>
      </w:r>
      <w:r w:rsidR="00B34D4E" w:rsidRPr="00D53A3F">
        <w:rPr>
          <w:rFonts w:asciiTheme="minorHAnsi" w:hAnsiTheme="minorHAnsi"/>
          <w:sz w:val="20"/>
          <w:szCs w:val="20"/>
        </w:rPr>
        <w:t>s</w:t>
      </w:r>
      <w:r w:rsidR="00B34D4E" w:rsidRPr="00D53A3F">
        <w:rPr>
          <w:rFonts w:asciiTheme="minorHAnsi" w:hAnsiTheme="minorHAnsi"/>
          <w:sz w:val="20"/>
          <w:szCs w:val="20"/>
        </w:rPr>
        <w:t>jaar</w:t>
      </w:r>
      <w:r w:rsidRPr="00D53A3F">
        <w:rPr>
          <w:rFonts w:asciiTheme="minorHAnsi" w:hAnsiTheme="minorHAnsi"/>
          <w:sz w:val="20"/>
          <w:szCs w:val="20"/>
        </w:rPr>
        <w:t xml:space="preserve">. Als </w:t>
      </w:r>
      <w:r w:rsidR="00B34D4E" w:rsidRPr="00D53A3F">
        <w:rPr>
          <w:rFonts w:asciiTheme="minorHAnsi" w:hAnsiTheme="minorHAnsi"/>
          <w:sz w:val="20"/>
          <w:szCs w:val="20"/>
        </w:rPr>
        <w:t>verenigingsjaar</w:t>
      </w:r>
      <w:r w:rsidR="008B298B" w:rsidRPr="00D53A3F">
        <w:rPr>
          <w:rFonts w:asciiTheme="minorHAnsi" w:hAnsiTheme="minorHAnsi"/>
          <w:sz w:val="20"/>
          <w:szCs w:val="20"/>
        </w:rPr>
        <w:t xml:space="preserve"> is de periode oktober 201</w:t>
      </w:r>
      <w:r w:rsidR="00BC63FE">
        <w:rPr>
          <w:rFonts w:asciiTheme="minorHAnsi" w:hAnsiTheme="minorHAnsi"/>
          <w:sz w:val="20"/>
          <w:szCs w:val="20"/>
        </w:rPr>
        <w:t>5</w:t>
      </w:r>
      <w:r w:rsidR="008B298B" w:rsidRPr="00D53A3F">
        <w:rPr>
          <w:rFonts w:asciiTheme="minorHAnsi" w:hAnsiTheme="minorHAnsi"/>
          <w:sz w:val="20"/>
          <w:szCs w:val="20"/>
        </w:rPr>
        <w:t xml:space="preserve"> - oktober 201</w:t>
      </w:r>
      <w:r w:rsidR="00BC63FE">
        <w:rPr>
          <w:rFonts w:asciiTheme="minorHAnsi" w:hAnsiTheme="minorHAnsi"/>
          <w:sz w:val="20"/>
          <w:szCs w:val="20"/>
        </w:rPr>
        <w:t>6</w:t>
      </w:r>
      <w:r w:rsidRPr="00D53A3F">
        <w:rPr>
          <w:rFonts w:asciiTheme="minorHAnsi" w:hAnsiTheme="minorHAnsi"/>
          <w:sz w:val="20"/>
          <w:szCs w:val="20"/>
        </w:rPr>
        <w:t xml:space="preserve"> aangehouden. </w:t>
      </w:r>
      <w:r w:rsidR="00322BB8" w:rsidRPr="00D53A3F">
        <w:rPr>
          <w:rFonts w:asciiTheme="minorHAnsi" w:hAnsiTheme="minorHAnsi"/>
          <w:sz w:val="20"/>
          <w:szCs w:val="20"/>
        </w:rPr>
        <w:t xml:space="preserve">Dit </w:t>
      </w:r>
      <w:r w:rsidRPr="00D53A3F">
        <w:rPr>
          <w:rFonts w:asciiTheme="minorHAnsi" w:hAnsiTheme="minorHAnsi"/>
          <w:sz w:val="20"/>
          <w:szCs w:val="20"/>
        </w:rPr>
        <w:t xml:space="preserve">verslag wordt </w:t>
      </w:r>
      <w:r w:rsidR="00322BB8" w:rsidRPr="00D53A3F">
        <w:rPr>
          <w:rFonts w:asciiTheme="minorHAnsi" w:hAnsiTheme="minorHAnsi"/>
          <w:sz w:val="20"/>
          <w:szCs w:val="20"/>
        </w:rPr>
        <w:t>geduid</w:t>
      </w:r>
      <w:r w:rsidRPr="00D53A3F">
        <w:rPr>
          <w:rFonts w:asciiTheme="minorHAnsi" w:hAnsiTheme="minorHAnsi"/>
          <w:sz w:val="20"/>
          <w:szCs w:val="20"/>
        </w:rPr>
        <w:t xml:space="preserve"> a</w:t>
      </w:r>
      <w:r w:rsidR="002A4FCB" w:rsidRPr="00D53A3F">
        <w:rPr>
          <w:rFonts w:asciiTheme="minorHAnsi" w:hAnsiTheme="minorHAnsi"/>
          <w:sz w:val="20"/>
          <w:szCs w:val="20"/>
        </w:rPr>
        <w:t>ls het Algemeen Jaarver</w:t>
      </w:r>
      <w:r w:rsidR="008B298B" w:rsidRPr="00D53A3F">
        <w:rPr>
          <w:rFonts w:asciiTheme="minorHAnsi" w:hAnsiTheme="minorHAnsi"/>
          <w:sz w:val="20"/>
          <w:szCs w:val="20"/>
        </w:rPr>
        <w:t>slag 201</w:t>
      </w:r>
      <w:r w:rsidR="00BC63FE">
        <w:rPr>
          <w:rFonts w:asciiTheme="minorHAnsi" w:hAnsiTheme="minorHAnsi"/>
          <w:sz w:val="20"/>
          <w:szCs w:val="20"/>
        </w:rPr>
        <w:t>5</w:t>
      </w:r>
      <w:r w:rsidR="008B298B" w:rsidRPr="00D53A3F">
        <w:rPr>
          <w:rFonts w:asciiTheme="minorHAnsi" w:hAnsiTheme="minorHAnsi"/>
          <w:sz w:val="20"/>
          <w:szCs w:val="20"/>
        </w:rPr>
        <w:t>-201</w:t>
      </w:r>
      <w:r w:rsidR="00BC63FE">
        <w:rPr>
          <w:rFonts w:asciiTheme="minorHAnsi" w:hAnsiTheme="minorHAnsi"/>
          <w:sz w:val="20"/>
          <w:szCs w:val="20"/>
        </w:rPr>
        <w:t>6</w:t>
      </w:r>
      <w:r w:rsidRPr="00D53A3F">
        <w:rPr>
          <w:rFonts w:asciiTheme="minorHAnsi" w:hAnsiTheme="minorHAnsi"/>
          <w:sz w:val="20"/>
          <w:szCs w:val="20"/>
        </w:rPr>
        <w:t xml:space="preserve"> van de Hersteld Hervormde Mannenbond.</w:t>
      </w:r>
    </w:p>
    <w:p w:rsidR="009A7ABA" w:rsidRPr="00D53A3F" w:rsidRDefault="009A7ABA" w:rsidP="00D53A3F">
      <w:pPr>
        <w:rPr>
          <w:rFonts w:asciiTheme="minorHAnsi" w:hAnsiTheme="minorHAnsi"/>
          <w:sz w:val="20"/>
          <w:szCs w:val="20"/>
        </w:rPr>
      </w:pPr>
    </w:p>
    <w:p w:rsidR="009A7ABA" w:rsidRPr="00D53A3F" w:rsidRDefault="00F443B3" w:rsidP="00D53A3F">
      <w:pPr>
        <w:rPr>
          <w:rStyle w:val="Subtieleverwijzing"/>
          <w:b/>
          <w:color w:val="auto"/>
          <w:sz w:val="20"/>
          <w:szCs w:val="20"/>
        </w:rPr>
      </w:pPr>
      <w:r w:rsidRPr="00D53A3F">
        <w:rPr>
          <w:rStyle w:val="Subtieleverwijzing"/>
          <w:b/>
          <w:color w:val="auto"/>
          <w:sz w:val="20"/>
          <w:szCs w:val="20"/>
        </w:rPr>
        <w:t>Van de Bestuurstafel</w:t>
      </w:r>
    </w:p>
    <w:p w:rsidR="008776D4" w:rsidRDefault="009A7ABA" w:rsidP="00D53A3F">
      <w:pPr>
        <w:rPr>
          <w:rFonts w:eastAsia="Arial Unicode MS" w:cs="Arial Unicode MS"/>
          <w:sz w:val="20"/>
          <w:szCs w:val="20"/>
        </w:rPr>
      </w:pPr>
      <w:r w:rsidRPr="00D53A3F">
        <w:rPr>
          <w:rFonts w:eastAsia="Arial Unicode MS" w:cs="Arial Unicode MS"/>
          <w:sz w:val="20"/>
          <w:szCs w:val="20"/>
        </w:rPr>
        <w:t xml:space="preserve">In </w:t>
      </w:r>
      <w:r w:rsidR="007027D1">
        <w:rPr>
          <w:rFonts w:eastAsia="Arial Unicode MS" w:cs="Arial Unicode MS"/>
          <w:sz w:val="20"/>
          <w:szCs w:val="20"/>
        </w:rPr>
        <w:t>het verslag</w:t>
      </w:r>
      <w:r w:rsidR="00F443B3" w:rsidRPr="00D53A3F">
        <w:rPr>
          <w:rFonts w:eastAsia="Arial Unicode MS" w:cs="Arial Unicode MS"/>
          <w:sz w:val="20"/>
          <w:szCs w:val="20"/>
        </w:rPr>
        <w:t xml:space="preserve">jaar </w:t>
      </w:r>
      <w:r w:rsidRPr="00D53A3F">
        <w:rPr>
          <w:rFonts w:eastAsia="Arial Unicode MS" w:cs="Arial Unicode MS"/>
          <w:sz w:val="20"/>
          <w:szCs w:val="20"/>
        </w:rPr>
        <w:t xml:space="preserve">is het bestuur vier keer </w:t>
      </w:r>
      <w:r w:rsidR="00130208">
        <w:rPr>
          <w:rFonts w:eastAsia="Arial Unicode MS" w:cs="Arial Unicode MS"/>
          <w:sz w:val="20"/>
          <w:szCs w:val="20"/>
        </w:rPr>
        <w:t xml:space="preserve">in vergadering </w:t>
      </w:r>
      <w:r w:rsidRPr="00D53A3F">
        <w:rPr>
          <w:rFonts w:eastAsia="Arial Unicode MS" w:cs="Arial Unicode MS"/>
          <w:sz w:val="20"/>
          <w:szCs w:val="20"/>
        </w:rPr>
        <w:t>bijeen geweest</w:t>
      </w:r>
      <w:r w:rsidR="007027D1">
        <w:rPr>
          <w:rFonts w:eastAsia="Arial Unicode MS" w:cs="Arial Unicode MS"/>
          <w:sz w:val="20"/>
          <w:szCs w:val="20"/>
        </w:rPr>
        <w:t xml:space="preserve"> </w:t>
      </w:r>
      <w:r w:rsidRPr="00D53A3F">
        <w:rPr>
          <w:rFonts w:eastAsia="Arial Unicode MS" w:cs="Arial Unicode MS"/>
          <w:sz w:val="20"/>
          <w:szCs w:val="20"/>
        </w:rPr>
        <w:t>op:</w:t>
      </w:r>
      <w:r w:rsidR="008B298B" w:rsidRPr="00D53A3F">
        <w:rPr>
          <w:rFonts w:eastAsia="Arial Unicode MS" w:cs="Arial Unicode MS"/>
          <w:sz w:val="20"/>
          <w:szCs w:val="20"/>
        </w:rPr>
        <w:t xml:space="preserve"> </w:t>
      </w:r>
      <w:r w:rsidR="00B4697B">
        <w:rPr>
          <w:rFonts w:eastAsia="Arial Unicode MS" w:cs="Arial Unicode MS"/>
          <w:sz w:val="20"/>
          <w:szCs w:val="20"/>
        </w:rPr>
        <w:t>3</w:t>
      </w:r>
      <w:r w:rsidR="00BC63FE">
        <w:rPr>
          <w:rFonts w:eastAsia="Arial Unicode MS" w:cs="Arial Unicode MS"/>
          <w:sz w:val="20"/>
          <w:szCs w:val="20"/>
        </w:rPr>
        <w:t>0</w:t>
      </w:r>
      <w:r w:rsidR="00B4697B">
        <w:rPr>
          <w:rFonts w:eastAsia="Arial Unicode MS" w:cs="Arial Unicode MS"/>
          <w:sz w:val="20"/>
          <w:szCs w:val="20"/>
        </w:rPr>
        <w:t xml:space="preserve"> oktober 201</w:t>
      </w:r>
      <w:r w:rsidR="00BC63FE">
        <w:rPr>
          <w:rFonts w:eastAsia="Arial Unicode MS" w:cs="Arial Unicode MS"/>
          <w:sz w:val="20"/>
          <w:szCs w:val="20"/>
        </w:rPr>
        <w:t>5</w:t>
      </w:r>
      <w:r w:rsidR="008B298B" w:rsidRPr="00D53A3F">
        <w:rPr>
          <w:rFonts w:eastAsia="Arial Unicode MS" w:cs="Arial Unicode MS"/>
          <w:sz w:val="20"/>
          <w:szCs w:val="20"/>
        </w:rPr>
        <w:t xml:space="preserve">; </w:t>
      </w:r>
      <w:r w:rsidR="00BC63FE">
        <w:rPr>
          <w:rFonts w:eastAsia="Arial Unicode MS" w:cs="Arial Unicode MS"/>
          <w:sz w:val="20"/>
          <w:szCs w:val="20"/>
        </w:rPr>
        <w:t>5</w:t>
      </w:r>
      <w:r w:rsidR="008B298B" w:rsidRPr="00D53A3F">
        <w:rPr>
          <w:rFonts w:eastAsia="Arial Unicode MS" w:cs="Arial Unicode MS"/>
          <w:sz w:val="20"/>
          <w:szCs w:val="20"/>
        </w:rPr>
        <w:t xml:space="preserve"> februari 201</w:t>
      </w:r>
      <w:r w:rsidR="00BC63FE">
        <w:rPr>
          <w:rFonts w:eastAsia="Arial Unicode MS" w:cs="Arial Unicode MS"/>
          <w:sz w:val="20"/>
          <w:szCs w:val="20"/>
        </w:rPr>
        <w:t>6</w:t>
      </w:r>
      <w:r w:rsidR="008B298B" w:rsidRPr="00D53A3F">
        <w:rPr>
          <w:rFonts w:eastAsia="Arial Unicode MS" w:cs="Arial Unicode MS"/>
          <w:sz w:val="20"/>
          <w:szCs w:val="20"/>
        </w:rPr>
        <w:t xml:space="preserve">; </w:t>
      </w:r>
      <w:r w:rsidR="00BC63FE">
        <w:rPr>
          <w:rFonts w:eastAsia="Arial Unicode MS" w:cs="Arial Unicode MS"/>
          <w:sz w:val="20"/>
          <w:szCs w:val="20"/>
        </w:rPr>
        <w:t>13</w:t>
      </w:r>
      <w:r w:rsidR="008B298B" w:rsidRPr="00D53A3F">
        <w:rPr>
          <w:rFonts w:eastAsia="Arial Unicode MS" w:cs="Arial Unicode MS"/>
          <w:sz w:val="20"/>
          <w:szCs w:val="20"/>
        </w:rPr>
        <w:t xml:space="preserve"> mei 201</w:t>
      </w:r>
      <w:r w:rsidR="00BC63FE">
        <w:rPr>
          <w:rFonts w:eastAsia="Arial Unicode MS" w:cs="Arial Unicode MS"/>
          <w:sz w:val="20"/>
          <w:szCs w:val="20"/>
        </w:rPr>
        <w:t>6</w:t>
      </w:r>
      <w:r w:rsidR="008B298B" w:rsidRPr="00D53A3F">
        <w:rPr>
          <w:rFonts w:eastAsia="Arial Unicode MS" w:cs="Arial Unicode MS"/>
          <w:sz w:val="20"/>
          <w:szCs w:val="20"/>
        </w:rPr>
        <w:t xml:space="preserve"> en </w:t>
      </w:r>
      <w:r w:rsidR="00BC63FE">
        <w:rPr>
          <w:rFonts w:eastAsia="Arial Unicode MS" w:cs="Arial Unicode MS"/>
          <w:sz w:val="20"/>
          <w:szCs w:val="20"/>
        </w:rPr>
        <w:t>9</w:t>
      </w:r>
      <w:r w:rsidR="008B298B" w:rsidRPr="00D53A3F">
        <w:rPr>
          <w:rFonts w:eastAsia="Arial Unicode MS" w:cs="Arial Unicode MS"/>
          <w:sz w:val="20"/>
          <w:szCs w:val="20"/>
        </w:rPr>
        <w:t xml:space="preserve"> september 201</w:t>
      </w:r>
      <w:r w:rsidR="00BC63FE">
        <w:rPr>
          <w:rFonts w:eastAsia="Arial Unicode MS" w:cs="Arial Unicode MS"/>
          <w:sz w:val="20"/>
          <w:szCs w:val="20"/>
        </w:rPr>
        <w:t>6</w:t>
      </w:r>
      <w:r w:rsidR="008B298B" w:rsidRPr="00D53A3F">
        <w:rPr>
          <w:rFonts w:eastAsia="Arial Unicode MS" w:cs="Arial Unicode MS"/>
          <w:sz w:val="20"/>
          <w:szCs w:val="20"/>
        </w:rPr>
        <w:t xml:space="preserve">. </w:t>
      </w:r>
    </w:p>
    <w:p w:rsidR="008776D4" w:rsidRDefault="008776D4" w:rsidP="00D53A3F">
      <w:pPr>
        <w:rPr>
          <w:rFonts w:eastAsia="Arial Unicode MS" w:cs="Arial Unicode MS"/>
          <w:sz w:val="20"/>
          <w:szCs w:val="20"/>
        </w:rPr>
      </w:pPr>
    </w:p>
    <w:p w:rsidR="00B95591" w:rsidRDefault="007027D1" w:rsidP="00D53A3F">
      <w:pPr>
        <w:rPr>
          <w:rFonts w:eastAsia="Arial Unicode MS" w:cs="Arial Unicode MS"/>
          <w:sz w:val="20"/>
          <w:szCs w:val="20"/>
        </w:rPr>
      </w:pPr>
      <w:r>
        <w:rPr>
          <w:rFonts w:eastAsia="Arial Unicode MS" w:cs="Arial Unicode MS"/>
          <w:sz w:val="20"/>
          <w:szCs w:val="20"/>
        </w:rPr>
        <w:t>Vanuit het bestuur</w:t>
      </w:r>
      <w:r w:rsidR="00130208">
        <w:rPr>
          <w:rFonts w:eastAsia="Arial Unicode MS" w:cs="Arial Unicode MS"/>
          <w:sz w:val="20"/>
          <w:szCs w:val="20"/>
        </w:rPr>
        <w:t xml:space="preserve"> zijn de </w:t>
      </w:r>
      <w:r w:rsidR="008B298B" w:rsidRPr="00D53A3F">
        <w:rPr>
          <w:rFonts w:eastAsia="Arial Unicode MS" w:cs="Arial Unicode MS"/>
          <w:sz w:val="20"/>
          <w:szCs w:val="20"/>
        </w:rPr>
        <w:t xml:space="preserve">volgende bijeenkomsten bezocht: </w:t>
      </w:r>
      <w:r w:rsidR="00F443B3" w:rsidRPr="00D53A3F">
        <w:rPr>
          <w:rFonts w:eastAsia="Arial Unicode MS" w:cs="Arial Unicode MS"/>
          <w:sz w:val="20"/>
          <w:szCs w:val="20"/>
        </w:rPr>
        <w:t xml:space="preserve">Bondsdag Hersteld Hervormde Vrouwenbond </w:t>
      </w:r>
      <w:r w:rsidR="00FB701F" w:rsidRPr="00D53A3F">
        <w:rPr>
          <w:rFonts w:eastAsia="Arial Unicode MS" w:cs="Arial Unicode MS"/>
          <w:sz w:val="20"/>
          <w:szCs w:val="20"/>
        </w:rPr>
        <w:t>oktober 201</w:t>
      </w:r>
      <w:r w:rsidR="00BC63FE">
        <w:rPr>
          <w:rFonts w:eastAsia="Arial Unicode MS" w:cs="Arial Unicode MS"/>
          <w:sz w:val="20"/>
          <w:szCs w:val="20"/>
        </w:rPr>
        <w:t>5</w:t>
      </w:r>
      <w:r w:rsidR="00FB701F" w:rsidRPr="00D53A3F">
        <w:rPr>
          <w:rFonts w:eastAsia="Arial Unicode MS" w:cs="Arial Unicode MS"/>
          <w:sz w:val="20"/>
          <w:szCs w:val="20"/>
        </w:rPr>
        <w:t xml:space="preserve"> te Lunteren</w:t>
      </w:r>
      <w:r>
        <w:rPr>
          <w:rFonts w:eastAsia="Arial Unicode MS" w:cs="Arial Unicode MS"/>
          <w:sz w:val="20"/>
          <w:szCs w:val="20"/>
        </w:rPr>
        <w:t>;</w:t>
      </w:r>
      <w:r w:rsidR="00FB701F" w:rsidRPr="00D53A3F">
        <w:rPr>
          <w:rFonts w:eastAsia="Arial Unicode MS" w:cs="Arial Unicode MS"/>
          <w:sz w:val="20"/>
          <w:szCs w:val="20"/>
        </w:rPr>
        <w:t xml:space="preserve"> Bondsdag Christelijk Gereformeerde Mannenbond oktober 201</w:t>
      </w:r>
      <w:r w:rsidR="00BC63FE">
        <w:rPr>
          <w:rFonts w:eastAsia="Arial Unicode MS" w:cs="Arial Unicode MS"/>
          <w:sz w:val="20"/>
          <w:szCs w:val="20"/>
        </w:rPr>
        <w:t>5</w:t>
      </w:r>
      <w:r w:rsidR="00FB701F" w:rsidRPr="00D53A3F">
        <w:rPr>
          <w:rFonts w:eastAsia="Arial Unicode MS" w:cs="Arial Unicode MS"/>
          <w:sz w:val="20"/>
          <w:szCs w:val="20"/>
        </w:rPr>
        <w:t xml:space="preserve"> te Ede</w:t>
      </w:r>
      <w:r>
        <w:rPr>
          <w:rFonts w:eastAsia="Arial Unicode MS" w:cs="Arial Unicode MS"/>
          <w:sz w:val="20"/>
          <w:szCs w:val="20"/>
        </w:rPr>
        <w:t xml:space="preserve"> en </w:t>
      </w:r>
      <w:r w:rsidR="008B298B" w:rsidRPr="00D53A3F">
        <w:rPr>
          <w:rFonts w:eastAsia="Arial Unicode MS" w:cs="Arial Unicode MS"/>
          <w:sz w:val="20"/>
          <w:szCs w:val="20"/>
        </w:rPr>
        <w:t>Bond</w:t>
      </w:r>
      <w:r w:rsidR="008B298B" w:rsidRPr="00D53A3F">
        <w:rPr>
          <w:rFonts w:eastAsia="Arial Unicode MS" w:cs="Arial Unicode MS"/>
          <w:sz w:val="20"/>
          <w:szCs w:val="20"/>
        </w:rPr>
        <w:t>s</w:t>
      </w:r>
      <w:r w:rsidR="008B298B" w:rsidRPr="00D53A3F">
        <w:rPr>
          <w:rFonts w:eastAsia="Arial Unicode MS" w:cs="Arial Unicode MS"/>
          <w:sz w:val="20"/>
          <w:szCs w:val="20"/>
        </w:rPr>
        <w:t>dag Ned. Hervormde Mann</w:t>
      </w:r>
      <w:r w:rsidR="00F443B3" w:rsidRPr="00D53A3F">
        <w:rPr>
          <w:rFonts w:eastAsia="Arial Unicode MS" w:cs="Arial Unicode MS"/>
          <w:sz w:val="20"/>
          <w:szCs w:val="20"/>
        </w:rPr>
        <w:t>en</w:t>
      </w:r>
      <w:r w:rsidR="00B4697B">
        <w:rPr>
          <w:rFonts w:eastAsia="Arial Unicode MS" w:cs="Arial Unicode MS"/>
          <w:sz w:val="20"/>
          <w:szCs w:val="20"/>
        </w:rPr>
        <w:t xml:space="preserve">bond op G.G. </w:t>
      </w:r>
      <w:r w:rsidR="00F443B3" w:rsidRPr="00D53A3F">
        <w:rPr>
          <w:rFonts w:eastAsia="Arial Unicode MS" w:cs="Arial Unicode MS"/>
          <w:sz w:val="20"/>
          <w:szCs w:val="20"/>
        </w:rPr>
        <w:t>oktober 20</w:t>
      </w:r>
      <w:r w:rsidR="008B298B" w:rsidRPr="00D53A3F">
        <w:rPr>
          <w:rFonts w:eastAsia="Arial Unicode MS" w:cs="Arial Unicode MS"/>
          <w:sz w:val="20"/>
          <w:szCs w:val="20"/>
        </w:rPr>
        <w:t>1</w:t>
      </w:r>
      <w:r w:rsidR="00BC63FE">
        <w:rPr>
          <w:rFonts w:eastAsia="Arial Unicode MS" w:cs="Arial Unicode MS"/>
          <w:sz w:val="20"/>
          <w:szCs w:val="20"/>
        </w:rPr>
        <w:t>5</w:t>
      </w:r>
      <w:r w:rsidR="008B298B" w:rsidRPr="00D53A3F">
        <w:rPr>
          <w:rFonts w:eastAsia="Arial Unicode MS" w:cs="Arial Unicode MS"/>
          <w:sz w:val="20"/>
          <w:szCs w:val="20"/>
        </w:rPr>
        <w:t xml:space="preserve"> te Putten. </w:t>
      </w:r>
      <w:r w:rsidR="00B4697B">
        <w:rPr>
          <w:rFonts w:eastAsia="Arial Unicode MS" w:cs="Arial Unicode MS"/>
          <w:sz w:val="20"/>
          <w:szCs w:val="20"/>
        </w:rPr>
        <w:t xml:space="preserve">De </w:t>
      </w:r>
      <w:r w:rsidR="007C21FB">
        <w:rPr>
          <w:rFonts w:eastAsia="Arial Unicode MS" w:cs="Arial Unicode MS"/>
          <w:sz w:val="20"/>
          <w:szCs w:val="20"/>
        </w:rPr>
        <w:t>B</w:t>
      </w:r>
      <w:r w:rsidR="00B4697B">
        <w:rPr>
          <w:rFonts w:eastAsia="Arial Unicode MS" w:cs="Arial Unicode MS"/>
          <w:sz w:val="20"/>
          <w:szCs w:val="20"/>
        </w:rPr>
        <w:t>ondsdag van de Mannenverenigingen van de Gereformeerde Gemeenten</w:t>
      </w:r>
      <w:r w:rsidR="00130208">
        <w:rPr>
          <w:rFonts w:eastAsia="Arial Unicode MS" w:cs="Arial Unicode MS"/>
          <w:sz w:val="20"/>
          <w:szCs w:val="20"/>
        </w:rPr>
        <w:t xml:space="preserve">, november </w:t>
      </w:r>
      <w:r>
        <w:rPr>
          <w:rFonts w:eastAsia="Arial Unicode MS" w:cs="Arial Unicode MS"/>
          <w:sz w:val="20"/>
          <w:szCs w:val="20"/>
        </w:rPr>
        <w:t>201</w:t>
      </w:r>
      <w:r w:rsidR="00BC63FE">
        <w:rPr>
          <w:rFonts w:eastAsia="Arial Unicode MS" w:cs="Arial Unicode MS"/>
          <w:sz w:val="20"/>
          <w:szCs w:val="20"/>
        </w:rPr>
        <w:t>5</w:t>
      </w:r>
      <w:r>
        <w:rPr>
          <w:rFonts w:eastAsia="Arial Unicode MS" w:cs="Arial Unicode MS"/>
          <w:sz w:val="20"/>
          <w:szCs w:val="20"/>
        </w:rPr>
        <w:t xml:space="preserve"> </w:t>
      </w:r>
      <w:r w:rsidR="00130208">
        <w:rPr>
          <w:rFonts w:eastAsia="Arial Unicode MS" w:cs="Arial Unicode MS"/>
          <w:sz w:val="20"/>
          <w:szCs w:val="20"/>
        </w:rPr>
        <w:t>te Woerden</w:t>
      </w:r>
      <w:r w:rsidR="00BC63FE">
        <w:rPr>
          <w:rFonts w:eastAsia="Arial Unicode MS" w:cs="Arial Unicode MS"/>
          <w:sz w:val="20"/>
          <w:szCs w:val="20"/>
        </w:rPr>
        <w:t xml:space="preserve"> is eveneens bezocht. </w:t>
      </w:r>
    </w:p>
    <w:p w:rsidR="00BC63FE" w:rsidRDefault="00BC63FE" w:rsidP="00D53A3F">
      <w:pPr>
        <w:rPr>
          <w:rFonts w:eastAsia="Arial Unicode MS" w:cs="Arial Unicode MS"/>
          <w:sz w:val="20"/>
          <w:szCs w:val="20"/>
        </w:rPr>
      </w:pPr>
    </w:p>
    <w:p w:rsidR="003E1478" w:rsidRDefault="00112B84" w:rsidP="00D53A3F">
      <w:pPr>
        <w:rPr>
          <w:rFonts w:eastAsia="Arial Unicode MS" w:cs="Arial Unicode MS"/>
          <w:sz w:val="20"/>
          <w:szCs w:val="20"/>
        </w:rPr>
      </w:pPr>
      <w:r>
        <w:rPr>
          <w:rFonts w:eastAsia="Arial Unicode MS" w:cs="Arial Unicode MS"/>
          <w:sz w:val="20"/>
          <w:szCs w:val="20"/>
        </w:rPr>
        <w:t>Per brief d.d. 18 november 2015 heeft de Dienst van het Koninklijk Huis de Mannenbond bedankt voor de vriendelijke woorden uitgesproken op de Ledenvergadering 2015.</w:t>
      </w:r>
      <w:r w:rsidR="00BC63FE">
        <w:rPr>
          <w:rFonts w:eastAsia="Arial Unicode MS" w:cs="Arial Unicode MS"/>
          <w:sz w:val="20"/>
          <w:szCs w:val="20"/>
        </w:rPr>
        <w:t xml:space="preserve"> D.d. 25 november 2016 is het 70 jarig b</w:t>
      </w:r>
      <w:r w:rsidR="00BC63FE">
        <w:rPr>
          <w:rFonts w:eastAsia="Arial Unicode MS" w:cs="Arial Unicode MS"/>
          <w:sz w:val="20"/>
          <w:szCs w:val="20"/>
        </w:rPr>
        <w:t>e</w:t>
      </w:r>
      <w:r w:rsidR="00BC63FE">
        <w:rPr>
          <w:rFonts w:eastAsia="Arial Unicode MS" w:cs="Arial Unicode MS"/>
          <w:sz w:val="20"/>
          <w:szCs w:val="20"/>
        </w:rPr>
        <w:t xml:space="preserve">staan herdacht van de MV Calvijn te Opheusden. </w:t>
      </w:r>
    </w:p>
    <w:p w:rsidR="003E1478" w:rsidRDefault="003E1478" w:rsidP="00D53A3F">
      <w:pPr>
        <w:rPr>
          <w:rFonts w:eastAsia="Arial Unicode MS" w:cs="Arial Unicode MS"/>
          <w:sz w:val="20"/>
          <w:szCs w:val="20"/>
        </w:rPr>
      </w:pPr>
    </w:p>
    <w:p w:rsidR="0020298B" w:rsidRDefault="003E1478" w:rsidP="00D53A3F">
      <w:pPr>
        <w:rPr>
          <w:rFonts w:eastAsia="Arial Unicode MS" w:cs="Arial Unicode MS"/>
          <w:sz w:val="20"/>
          <w:szCs w:val="20"/>
        </w:rPr>
      </w:pPr>
      <w:r>
        <w:rPr>
          <w:rFonts w:eastAsia="Arial Unicode MS" w:cs="Arial Unicode MS"/>
          <w:sz w:val="20"/>
          <w:szCs w:val="20"/>
        </w:rPr>
        <w:t>Per brief d.d. 18 maart 2016 heeft de Bond van Christelijk Gereformeerde Mannenverenigingen in Nederland gevraagd om in 2017 een gezamenlijk Bondsdag te houden waarbij naar onze Mannenbond ook de Manne</w:t>
      </w:r>
      <w:r>
        <w:rPr>
          <w:rFonts w:eastAsia="Arial Unicode MS" w:cs="Arial Unicode MS"/>
          <w:sz w:val="20"/>
          <w:szCs w:val="20"/>
        </w:rPr>
        <w:t>n</w:t>
      </w:r>
      <w:r>
        <w:rPr>
          <w:rFonts w:eastAsia="Arial Unicode MS" w:cs="Arial Unicode MS"/>
          <w:sz w:val="20"/>
          <w:szCs w:val="20"/>
        </w:rPr>
        <w:t xml:space="preserve">bond van de Gereformeerde Gemeenten en de </w:t>
      </w:r>
      <w:r w:rsidRPr="00D53A3F">
        <w:rPr>
          <w:rFonts w:eastAsia="Arial Unicode MS" w:cs="Arial Unicode MS"/>
          <w:sz w:val="20"/>
          <w:szCs w:val="20"/>
        </w:rPr>
        <w:t>Ned. Hervormde Mannen</w:t>
      </w:r>
      <w:r>
        <w:rPr>
          <w:rFonts w:eastAsia="Arial Unicode MS" w:cs="Arial Unicode MS"/>
          <w:sz w:val="20"/>
          <w:szCs w:val="20"/>
        </w:rPr>
        <w:t>bond wordt uitgenodigd. Deze ‘gez</w:t>
      </w:r>
      <w:r>
        <w:rPr>
          <w:rFonts w:eastAsia="Arial Unicode MS" w:cs="Arial Unicode MS"/>
          <w:sz w:val="20"/>
          <w:szCs w:val="20"/>
        </w:rPr>
        <w:t>a</w:t>
      </w:r>
      <w:r>
        <w:rPr>
          <w:rFonts w:eastAsia="Arial Unicode MS" w:cs="Arial Unicode MS"/>
          <w:sz w:val="20"/>
          <w:szCs w:val="20"/>
        </w:rPr>
        <w:t xml:space="preserve">menlijke’ dag zal dan komen te staan in het </w:t>
      </w:r>
      <w:r w:rsidR="00EC0668">
        <w:rPr>
          <w:rFonts w:eastAsia="Arial Unicode MS" w:cs="Arial Unicode MS"/>
          <w:sz w:val="20"/>
          <w:szCs w:val="20"/>
        </w:rPr>
        <w:t>gegeven dat het d.d. 31 oktober 2017 500 jaar geleden is dat Maa</w:t>
      </w:r>
      <w:r w:rsidR="00EC0668">
        <w:rPr>
          <w:rFonts w:eastAsia="Arial Unicode MS" w:cs="Arial Unicode MS"/>
          <w:sz w:val="20"/>
          <w:szCs w:val="20"/>
        </w:rPr>
        <w:t>r</w:t>
      </w:r>
      <w:r w:rsidR="00EC0668">
        <w:rPr>
          <w:rFonts w:eastAsia="Arial Unicode MS" w:cs="Arial Unicode MS"/>
          <w:sz w:val="20"/>
          <w:szCs w:val="20"/>
        </w:rPr>
        <w:t xml:space="preserve">ten Luther zijn 95 stellingen vastspijkerde aan de deur van de slotkapel te Wittenberg, en daarmee het begin van de Kerkhervorming. </w:t>
      </w:r>
      <w:r w:rsidR="00EC0668" w:rsidRPr="00E52FF7">
        <w:rPr>
          <w:rFonts w:eastAsia="Arial Unicode MS" w:cs="Arial Unicode MS"/>
          <w:sz w:val="20"/>
          <w:szCs w:val="20"/>
        </w:rPr>
        <w:t xml:space="preserve">Het bestuur </w:t>
      </w:r>
      <w:r w:rsidR="002F6A3B">
        <w:rPr>
          <w:rFonts w:eastAsia="Arial Unicode MS" w:cs="Arial Unicode MS"/>
          <w:sz w:val="20"/>
          <w:szCs w:val="20"/>
        </w:rPr>
        <w:t>waardeert dit initiatief en gaat het verkennende gesprek aan.</w:t>
      </w:r>
    </w:p>
    <w:p w:rsidR="00EC0668" w:rsidRDefault="00EC0668" w:rsidP="00D53A3F">
      <w:pPr>
        <w:rPr>
          <w:rFonts w:eastAsia="Arial Unicode MS" w:cs="Arial Unicode MS"/>
          <w:sz w:val="20"/>
          <w:szCs w:val="20"/>
        </w:rPr>
      </w:pPr>
    </w:p>
    <w:p w:rsidR="00EC0668" w:rsidRDefault="00E52FF7" w:rsidP="00D53A3F">
      <w:pPr>
        <w:rPr>
          <w:rFonts w:eastAsia="Arial Unicode MS" w:cs="Arial Unicode MS"/>
          <w:sz w:val="20"/>
          <w:szCs w:val="20"/>
        </w:rPr>
      </w:pPr>
      <w:r>
        <w:rPr>
          <w:rFonts w:eastAsia="Arial Unicode MS" w:cs="Arial Unicode MS"/>
          <w:sz w:val="20"/>
          <w:szCs w:val="20"/>
        </w:rPr>
        <w:t xml:space="preserve">Regelmatig wordt het bestuur gevraagd of er geen </w:t>
      </w:r>
      <w:r w:rsidR="00AC220C">
        <w:rPr>
          <w:rFonts w:eastAsia="Arial Unicode MS" w:cs="Arial Unicode MS"/>
          <w:sz w:val="20"/>
          <w:szCs w:val="20"/>
        </w:rPr>
        <w:t xml:space="preserve">(eigen) </w:t>
      </w:r>
      <w:r>
        <w:rPr>
          <w:rFonts w:eastAsia="Arial Unicode MS" w:cs="Arial Unicode MS"/>
          <w:sz w:val="20"/>
          <w:szCs w:val="20"/>
        </w:rPr>
        <w:t xml:space="preserve">bijbelstudiemateriaal kan worden uitgegeven. </w:t>
      </w:r>
      <w:r w:rsidR="00EC0668" w:rsidRPr="00E52FF7">
        <w:rPr>
          <w:rFonts w:eastAsia="Arial Unicode MS" w:cs="Arial Unicode MS"/>
          <w:sz w:val="20"/>
          <w:szCs w:val="20"/>
        </w:rPr>
        <w:t xml:space="preserve">Het bestuur heeft </w:t>
      </w:r>
      <w:r>
        <w:rPr>
          <w:rFonts w:eastAsia="Arial Unicode MS" w:cs="Arial Unicode MS"/>
          <w:sz w:val="20"/>
          <w:szCs w:val="20"/>
        </w:rPr>
        <w:t>besloten dit op te pakken, en streeft er naar om vanaf 1 januari 2017 bijbelstudiemateriaal b</w:t>
      </w:r>
      <w:r>
        <w:rPr>
          <w:rFonts w:eastAsia="Arial Unicode MS" w:cs="Arial Unicode MS"/>
          <w:sz w:val="20"/>
          <w:szCs w:val="20"/>
        </w:rPr>
        <w:t>e</w:t>
      </w:r>
      <w:r>
        <w:rPr>
          <w:rFonts w:eastAsia="Arial Unicode MS" w:cs="Arial Unicode MS"/>
          <w:sz w:val="20"/>
          <w:szCs w:val="20"/>
        </w:rPr>
        <w:t>schikbaar te hebben. Het materiaal wordt online beschikbaar gesteld, en de verenigingen die lid</w:t>
      </w:r>
      <w:r w:rsidR="00AC220C">
        <w:rPr>
          <w:rFonts w:eastAsia="Arial Unicode MS" w:cs="Arial Unicode MS"/>
          <w:sz w:val="20"/>
          <w:szCs w:val="20"/>
        </w:rPr>
        <w:t xml:space="preserve"> zijn ku</w:t>
      </w:r>
      <w:r w:rsidR="00AC220C">
        <w:rPr>
          <w:rFonts w:eastAsia="Arial Unicode MS" w:cs="Arial Unicode MS"/>
          <w:sz w:val="20"/>
          <w:szCs w:val="20"/>
        </w:rPr>
        <w:t>n</w:t>
      </w:r>
      <w:r w:rsidR="00AC220C">
        <w:rPr>
          <w:rFonts w:eastAsia="Arial Unicode MS" w:cs="Arial Unicode MS"/>
          <w:sz w:val="20"/>
          <w:szCs w:val="20"/>
        </w:rPr>
        <w:t xml:space="preserve">nen daar </w:t>
      </w:r>
      <w:r>
        <w:rPr>
          <w:rFonts w:eastAsia="Arial Unicode MS" w:cs="Arial Unicode MS"/>
          <w:sz w:val="20"/>
          <w:szCs w:val="20"/>
        </w:rPr>
        <w:t>gebruik van maken. Ds. J.C. den Toom en dhr. J. Bruinekreeft gaan een studieschema opzetten.</w:t>
      </w:r>
    </w:p>
    <w:p w:rsidR="0020298B" w:rsidRDefault="0020298B" w:rsidP="00D53A3F">
      <w:pPr>
        <w:rPr>
          <w:rFonts w:eastAsia="Arial Unicode MS" w:cs="Arial Unicode MS"/>
          <w:sz w:val="20"/>
          <w:szCs w:val="20"/>
        </w:rPr>
      </w:pPr>
    </w:p>
    <w:p w:rsidR="0020298B" w:rsidRPr="0020298B" w:rsidRDefault="0020298B" w:rsidP="00D53A3F">
      <w:pPr>
        <w:rPr>
          <w:rStyle w:val="Subtieleverwijzing"/>
          <w:b/>
          <w:color w:val="auto"/>
        </w:rPr>
      </w:pPr>
      <w:r w:rsidRPr="0020298B">
        <w:rPr>
          <w:rStyle w:val="Subtieleverwijzing"/>
          <w:b/>
          <w:color w:val="auto"/>
        </w:rPr>
        <w:t>Regionale samenwerking</w:t>
      </w:r>
    </w:p>
    <w:p w:rsidR="00D3741B" w:rsidRDefault="00112B84" w:rsidP="00D53A3F">
      <w:pPr>
        <w:rPr>
          <w:rFonts w:eastAsia="Arial Unicode MS" w:cs="Arial Unicode MS"/>
          <w:sz w:val="20"/>
          <w:szCs w:val="20"/>
        </w:rPr>
      </w:pPr>
      <w:r>
        <w:rPr>
          <w:rFonts w:eastAsia="Arial Unicode MS" w:cs="Arial Unicode MS"/>
          <w:sz w:val="20"/>
          <w:szCs w:val="20"/>
        </w:rPr>
        <w:t>D.d. 21 januari 2016 is te Lunteren een gezamenlijk avond voor de regio’s Oost en Zuid gehouden. Op deze avond heeft ds. G. Hendriks een lezing gehouden over: Evangelisch of Reformatorisch. Donderdag 21 april 2016 is een regiobijeenkomst Noord-Veluwe gehouden. Ds. R.P. van Rooijen heeft een lezing gehouden over: Gel</w:t>
      </w:r>
      <w:r w:rsidR="00773F8C">
        <w:rPr>
          <w:rFonts w:eastAsia="Arial Unicode MS" w:cs="Arial Unicode MS"/>
          <w:sz w:val="20"/>
          <w:szCs w:val="20"/>
        </w:rPr>
        <w:t>oof en G</w:t>
      </w:r>
      <w:r>
        <w:rPr>
          <w:rFonts w:eastAsia="Arial Unicode MS" w:cs="Arial Unicode MS"/>
          <w:sz w:val="20"/>
          <w:szCs w:val="20"/>
        </w:rPr>
        <w:t xml:space="preserve">evoel.  </w:t>
      </w:r>
      <w:r w:rsidRPr="002F6A3B">
        <w:rPr>
          <w:rFonts w:eastAsia="Arial Unicode MS" w:cs="Arial Unicode MS"/>
          <w:sz w:val="20"/>
          <w:szCs w:val="20"/>
        </w:rPr>
        <w:t>Medio april 2016 is er een bijeenkomst v</w:t>
      </w:r>
      <w:r w:rsidR="00EF521F" w:rsidRPr="002F6A3B">
        <w:rPr>
          <w:rFonts w:eastAsia="Arial Unicode MS" w:cs="Arial Unicode MS"/>
          <w:sz w:val="20"/>
          <w:szCs w:val="20"/>
        </w:rPr>
        <w:t>oor de regio Zuid-West gehouden</w:t>
      </w:r>
      <w:r w:rsidR="002F6A3B">
        <w:rPr>
          <w:rFonts w:eastAsia="Arial Unicode MS" w:cs="Arial Unicode MS"/>
          <w:sz w:val="20"/>
          <w:szCs w:val="20"/>
        </w:rPr>
        <w:t xml:space="preserve">. </w:t>
      </w:r>
      <w:r w:rsidR="00D3741B">
        <w:rPr>
          <w:rFonts w:eastAsia="Arial Unicode MS" w:cs="Arial Unicode MS"/>
          <w:sz w:val="20"/>
          <w:szCs w:val="20"/>
        </w:rPr>
        <w:t xml:space="preserve">De regio’s Oost </w:t>
      </w:r>
      <w:r w:rsidR="00EF521F">
        <w:rPr>
          <w:rFonts w:eastAsia="Arial Unicode MS" w:cs="Arial Unicode MS"/>
          <w:sz w:val="20"/>
          <w:szCs w:val="20"/>
        </w:rPr>
        <w:t xml:space="preserve">en Zuid hebben aangegeven </w:t>
      </w:r>
      <w:r w:rsidR="00D3741B">
        <w:rPr>
          <w:rFonts w:eastAsia="Arial Unicode MS" w:cs="Arial Unicode MS"/>
          <w:sz w:val="20"/>
          <w:szCs w:val="20"/>
        </w:rPr>
        <w:t>jaarlijks e</w:t>
      </w:r>
      <w:r w:rsidR="00EF521F">
        <w:rPr>
          <w:rFonts w:eastAsia="Arial Unicode MS" w:cs="Arial Unicode MS"/>
          <w:sz w:val="20"/>
          <w:szCs w:val="20"/>
        </w:rPr>
        <w:t xml:space="preserve">en gezamenlijke avond te </w:t>
      </w:r>
      <w:r w:rsidR="00D3741B">
        <w:rPr>
          <w:rFonts w:eastAsia="Arial Unicode MS" w:cs="Arial Unicode MS"/>
          <w:sz w:val="20"/>
          <w:szCs w:val="20"/>
        </w:rPr>
        <w:t>houden, maar geen for</w:t>
      </w:r>
      <w:r w:rsidR="00EF521F">
        <w:rPr>
          <w:rFonts w:eastAsia="Arial Unicode MS" w:cs="Arial Unicode MS"/>
          <w:sz w:val="20"/>
          <w:szCs w:val="20"/>
        </w:rPr>
        <w:t>meel ingerichte samenwerking</w:t>
      </w:r>
      <w:r w:rsidR="00D3741B">
        <w:rPr>
          <w:rFonts w:eastAsia="Arial Unicode MS" w:cs="Arial Unicode MS"/>
          <w:sz w:val="20"/>
          <w:szCs w:val="20"/>
        </w:rPr>
        <w:t>.</w:t>
      </w:r>
    </w:p>
    <w:p w:rsidR="00B95591" w:rsidRDefault="00B95591" w:rsidP="00D53A3F">
      <w:pPr>
        <w:rPr>
          <w:rFonts w:eastAsia="Arial Unicode MS" w:cs="Arial Unicode MS"/>
          <w:sz w:val="20"/>
          <w:szCs w:val="20"/>
        </w:rPr>
      </w:pPr>
    </w:p>
    <w:p w:rsidR="0020298B" w:rsidRPr="0020298B" w:rsidRDefault="0020298B" w:rsidP="00D53A3F">
      <w:pPr>
        <w:rPr>
          <w:rStyle w:val="Subtieleverwijzing"/>
          <w:b/>
          <w:color w:val="auto"/>
        </w:rPr>
      </w:pPr>
      <w:r w:rsidRPr="0020298B">
        <w:rPr>
          <w:rStyle w:val="Subtieleverwijzing"/>
          <w:b/>
          <w:color w:val="auto"/>
        </w:rPr>
        <w:t>Jonge Mannendag</w:t>
      </w:r>
    </w:p>
    <w:p w:rsidR="0020298B" w:rsidRDefault="0020298B" w:rsidP="00D53A3F">
      <w:pPr>
        <w:rPr>
          <w:rFonts w:eastAsia="Arial Unicode MS" w:cs="Arial Unicode MS"/>
          <w:sz w:val="20"/>
          <w:szCs w:val="20"/>
        </w:rPr>
      </w:pPr>
      <w:r>
        <w:rPr>
          <w:rFonts w:eastAsia="Arial Unicode MS" w:cs="Arial Unicode MS"/>
          <w:sz w:val="20"/>
          <w:szCs w:val="20"/>
        </w:rPr>
        <w:t>D.d. 11 juni 2016 is te Kesteren de eerste landelijke Toogdag voor jongere mannenbroeders gehouden.</w:t>
      </w:r>
      <w:r w:rsidR="0073499F">
        <w:rPr>
          <w:rFonts w:eastAsia="Arial Unicode MS" w:cs="Arial Unicode MS"/>
          <w:sz w:val="20"/>
          <w:szCs w:val="20"/>
        </w:rPr>
        <w:t xml:space="preserve"> De leeftijdsgrens is tussen de 26 en 40 jaar</w:t>
      </w:r>
      <w:r w:rsidR="003E1478">
        <w:rPr>
          <w:rFonts w:eastAsia="Arial Unicode MS" w:cs="Arial Unicode MS"/>
          <w:sz w:val="20"/>
          <w:szCs w:val="20"/>
        </w:rPr>
        <w:t>.</w:t>
      </w:r>
      <w:r>
        <w:rPr>
          <w:rFonts w:eastAsia="Arial Unicode MS" w:cs="Arial Unicode MS"/>
          <w:sz w:val="20"/>
          <w:szCs w:val="20"/>
        </w:rPr>
        <w:t xml:space="preserve"> Sprekers waren ds. A. Kos en ds. G. Kater respectievelijk is gesproken over Gods Woord in de gemeenten en Gods Woord in huis. Totaal waren er ca. </w:t>
      </w:r>
      <w:r w:rsidR="0073499F">
        <w:rPr>
          <w:rFonts w:eastAsia="Arial Unicode MS" w:cs="Arial Unicode MS"/>
          <w:sz w:val="20"/>
          <w:szCs w:val="20"/>
        </w:rPr>
        <w:t>65 jonge mannen</w:t>
      </w:r>
      <w:r>
        <w:rPr>
          <w:rFonts w:eastAsia="Arial Unicode MS" w:cs="Arial Unicode MS"/>
          <w:sz w:val="20"/>
          <w:szCs w:val="20"/>
        </w:rPr>
        <w:t xml:space="preserve">. Vanuit de aanwezigen </w:t>
      </w:r>
      <w:r w:rsidR="00347373">
        <w:rPr>
          <w:rFonts w:eastAsia="Arial Unicode MS" w:cs="Arial Unicode MS"/>
          <w:sz w:val="20"/>
          <w:szCs w:val="20"/>
        </w:rPr>
        <w:t>is</w:t>
      </w:r>
      <w:r w:rsidR="0073499F">
        <w:rPr>
          <w:rFonts w:eastAsia="Arial Unicode MS" w:cs="Arial Unicode MS"/>
          <w:sz w:val="20"/>
          <w:szCs w:val="20"/>
        </w:rPr>
        <w:t xml:space="preserve"> gevraagd</w:t>
      </w:r>
      <w:r w:rsidR="00347373">
        <w:rPr>
          <w:rFonts w:eastAsia="Arial Unicode MS" w:cs="Arial Unicode MS"/>
          <w:sz w:val="20"/>
          <w:szCs w:val="20"/>
        </w:rPr>
        <w:t xml:space="preserve"> </w:t>
      </w:r>
      <w:r w:rsidR="0073499F">
        <w:rPr>
          <w:rFonts w:eastAsia="Arial Unicode MS" w:cs="Arial Unicode MS"/>
          <w:sz w:val="20"/>
          <w:szCs w:val="20"/>
        </w:rPr>
        <w:t xml:space="preserve">of </w:t>
      </w:r>
      <w:r>
        <w:rPr>
          <w:rFonts w:eastAsia="Arial Unicode MS" w:cs="Arial Unicode MS"/>
          <w:sz w:val="20"/>
          <w:szCs w:val="20"/>
        </w:rPr>
        <w:t>jaarlijks een bijeenkomst kan worden gehouden.</w:t>
      </w:r>
      <w:r w:rsidR="00347373">
        <w:rPr>
          <w:rFonts w:eastAsia="Arial Unicode MS" w:cs="Arial Unicode MS"/>
          <w:sz w:val="20"/>
          <w:szCs w:val="20"/>
        </w:rPr>
        <w:t xml:space="preserve"> De Mannenbond steunt dit initi</w:t>
      </w:r>
      <w:r w:rsidR="00347373">
        <w:rPr>
          <w:rFonts w:eastAsia="Arial Unicode MS" w:cs="Arial Unicode MS"/>
          <w:sz w:val="20"/>
          <w:szCs w:val="20"/>
        </w:rPr>
        <w:t>a</w:t>
      </w:r>
      <w:r w:rsidR="00347373">
        <w:rPr>
          <w:rFonts w:eastAsia="Arial Unicode MS" w:cs="Arial Unicode MS"/>
          <w:sz w:val="20"/>
          <w:szCs w:val="20"/>
        </w:rPr>
        <w:t>tief van harte</w:t>
      </w:r>
      <w:r w:rsidR="00E5298A">
        <w:rPr>
          <w:rFonts w:eastAsia="Arial Unicode MS" w:cs="Arial Unicode MS"/>
          <w:sz w:val="20"/>
          <w:szCs w:val="20"/>
        </w:rPr>
        <w:t>,</w:t>
      </w:r>
      <w:r w:rsidR="0073499F">
        <w:rPr>
          <w:rFonts w:eastAsia="Arial Unicode MS" w:cs="Arial Unicode MS"/>
          <w:sz w:val="20"/>
          <w:szCs w:val="20"/>
        </w:rPr>
        <w:t xml:space="preserve"> om ook onder de jongeren mannen</w:t>
      </w:r>
      <w:r w:rsidR="00347373">
        <w:rPr>
          <w:rFonts w:eastAsia="Arial Unicode MS" w:cs="Arial Unicode MS"/>
          <w:sz w:val="20"/>
          <w:szCs w:val="20"/>
        </w:rPr>
        <w:t xml:space="preserve"> Gods Woord uit te </w:t>
      </w:r>
      <w:r w:rsidR="00E5298A">
        <w:rPr>
          <w:rFonts w:eastAsia="Arial Unicode MS" w:cs="Arial Unicode MS"/>
          <w:sz w:val="20"/>
          <w:szCs w:val="20"/>
        </w:rPr>
        <w:t xml:space="preserve">mogen </w:t>
      </w:r>
      <w:r w:rsidR="00347373">
        <w:rPr>
          <w:rFonts w:eastAsia="Arial Unicode MS" w:cs="Arial Unicode MS"/>
          <w:sz w:val="20"/>
          <w:szCs w:val="20"/>
        </w:rPr>
        <w:t>dragen.</w:t>
      </w:r>
    </w:p>
    <w:p w:rsidR="002F6A3B" w:rsidRDefault="002F6A3B">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br w:type="page"/>
      </w:r>
    </w:p>
    <w:p w:rsidR="00167DC7" w:rsidRPr="00D53A3F" w:rsidRDefault="009A7ABA" w:rsidP="00D53A3F">
      <w:pPr>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lastRenderedPageBreak/>
        <w:t>Ledenvergadering</w:t>
      </w:r>
      <w:r w:rsidR="00FE0D81">
        <w:rPr>
          <w:rStyle w:val="Subtieleverwijzing"/>
          <w:rFonts w:asciiTheme="minorHAnsi" w:hAnsiTheme="minorHAnsi"/>
          <w:b/>
          <w:color w:val="auto"/>
          <w:sz w:val="20"/>
          <w:szCs w:val="20"/>
        </w:rPr>
        <w:t xml:space="preserve"> 2015</w:t>
      </w:r>
    </w:p>
    <w:p w:rsidR="00E77CE0" w:rsidRPr="00D53A3F" w:rsidRDefault="00BD6ABA" w:rsidP="00B4697B">
      <w:pPr>
        <w:rPr>
          <w:rFonts w:asciiTheme="minorHAnsi" w:hAnsiTheme="minorHAnsi"/>
          <w:sz w:val="20"/>
          <w:szCs w:val="20"/>
        </w:rPr>
      </w:pPr>
      <w:r w:rsidRPr="00D53A3F">
        <w:rPr>
          <w:rFonts w:asciiTheme="minorHAnsi" w:hAnsiTheme="minorHAnsi"/>
          <w:sz w:val="20"/>
          <w:szCs w:val="20"/>
        </w:rPr>
        <w:t>Op zaterdag 1</w:t>
      </w:r>
      <w:r w:rsidR="00BC63FE">
        <w:rPr>
          <w:rFonts w:asciiTheme="minorHAnsi" w:hAnsiTheme="minorHAnsi"/>
          <w:sz w:val="20"/>
          <w:szCs w:val="20"/>
        </w:rPr>
        <w:t>7</w:t>
      </w:r>
      <w:r w:rsidRPr="00D53A3F">
        <w:rPr>
          <w:rFonts w:asciiTheme="minorHAnsi" w:hAnsiTheme="minorHAnsi"/>
          <w:sz w:val="20"/>
          <w:szCs w:val="20"/>
        </w:rPr>
        <w:t xml:space="preserve"> oktober 201</w:t>
      </w:r>
      <w:r w:rsidR="00107CAE">
        <w:rPr>
          <w:rFonts w:asciiTheme="minorHAnsi" w:hAnsiTheme="minorHAnsi"/>
          <w:sz w:val="20"/>
          <w:szCs w:val="20"/>
        </w:rPr>
        <w:t>4</w:t>
      </w:r>
      <w:r w:rsidRPr="00D53A3F">
        <w:rPr>
          <w:rFonts w:asciiTheme="minorHAnsi" w:hAnsiTheme="minorHAnsi"/>
          <w:sz w:val="20"/>
          <w:szCs w:val="20"/>
        </w:rPr>
        <w:t xml:space="preserve"> is te Lunteren de ledenvergadering gehouden. Voor verder</w:t>
      </w:r>
      <w:r w:rsidR="00B16579">
        <w:rPr>
          <w:rFonts w:asciiTheme="minorHAnsi" w:hAnsiTheme="minorHAnsi"/>
          <w:sz w:val="20"/>
          <w:szCs w:val="20"/>
        </w:rPr>
        <w:t>e</w:t>
      </w:r>
      <w:r w:rsidRPr="00D53A3F">
        <w:rPr>
          <w:rFonts w:asciiTheme="minorHAnsi" w:hAnsiTheme="minorHAnsi"/>
          <w:sz w:val="20"/>
          <w:szCs w:val="20"/>
        </w:rPr>
        <w:t xml:space="preserve"> informatie wordt ve</w:t>
      </w:r>
      <w:r w:rsidR="008776D4">
        <w:rPr>
          <w:rFonts w:asciiTheme="minorHAnsi" w:hAnsiTheme="minorHAnsi"/>
          <w:sz w:val="20"/>
          <w:szCs w:val="20"/>
        </w:rPr>
        <w:t>rwezen naar het verslag daarvan.</w:t>
      </w:r>
    </w:p>
    <w:p w:rsidR="003E1478" w:rsidRDefault="003E1478">
      <w:pPr>
        <w:rPr>
          <w:rStyle w:val="Subtieleverwijzing"/>
          <w:rFonts w:asciiTheme="minorHAnsi" w:hAnsiTheme="minorHAnsi"/>
          <w:b/>
          <w:color w:val="auto"/>
          <w:sz w:val="20"/>
          <w:szCs w:val="20"/>
        </w:rPr>
      </w:pPr>
    </w:p>
    <w:p w:rsidR="00D53A3F" w:rsidRDefault="00D53A3F" w:rsidP="00D53A3F">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Toogdag</w:t>
      </w:r>
      <w:r w:rsidR="00BD6ABA">
        <w:rPr>
          <w:rStyle w:val="Subtieleverwijzing"/>
          <w:rFonts w:asciiTheme="minorHAnsi" w:hAnsiTheme="minorHAnsi"/>
          <w:b/>
          <w:color w:val="auto"/>
          <w:sz w:val="20"/>
          <w:szCs w:val="20"/>
        </w:rPr>
        <w:t xml:space="preserve">  201</w:t>
      </w:r>
      <w:r w:rsidR="00BC63FE">
        <w:rPr>
          <w:rStyle w:val="Subtieleverwijzing"/>
          <w:rFonts w:asciiTheme="minorHAnsi" w:hAnsiTheme="minorHAnsi"/>
          <w:b/>
          <w:color w:val="auto"/>
          <w:sz w:val="20"/>
          <w:szCs w:val="20"/>
        </w:rPr>
        <w:t>5</w:t>
      </w:r>
    </w:p>
    <w:p w:rsidR="00F2560E" w:rsidRDefault="00773F8C" w:rsidP="00773F8C">
      <w:pPr>
        <w:pStyle w:val="Normaalweb"/>
        <w:spacing w:before="0" w:beforeAutospacing="0" w:after="0" w:afterAutospacing="0"/>
        <w:rPr>
          <w:rFonts w:ascii="Calibri" w:eastAsia="Arial Unicode MS" w:hAnsi="Calibri" w:cs="Arial Unicode MS"/>
          <w:iCs/>
          <w:sz w:val="20"/>
          <w:szCs w:val="20"/>
        </w:rPr>
      </w:pPr>
      <w:r>
        <w:rPr>
          <w:rFonts w:ascii="Calibri" w:eastAsia="Arial Unicode MS" w:hAnsi="Calibri" w:cs="Arial Unicode MS"/>
          <w:sz w:val="20"/>
          <w:szCs w:val="20"/>
        </w:rPr>
        <w:t>Ds. J.C. den Toom opende om 11:</w:t>
      </w:r>
      <w:r w:rsidR="00620116" w:rsidRPr="00620116">
        <w:rPr>
          <w:rFonts w:ascii="Calibri" w:eastAsia="Arial Unicode MS" w:hAnsi="Calibri" w:cs="Arial Unicode MS"/>
          <w:sz w:val="20"/>
          <w:szCs w:val="20"/>
        </w:rPr>
        <w:t xml:space="preserve">00 uur de Toogdag met het laten </w:t>
      </w:r>
      <w:r w:rsidR="00DE315A" w:rsidRPr="00DA6830">
        <w:rPr>
          <w:rFonts w:ascii="Calibri" w:eastAsia="Arial Unicode MS" w:hAnsi="Calibri" w:cs="Arial Unicode MS"/>
          <w:sz w:val="20"/>
          <w:szCs w:val="20"/>
        </w:rPr>
        <w:t xml:space="preserve">zingen psalm </w:t>
      </w:r>
      <w:r w:rsidR="00DE315A">
        <w:rPr>
          <w:rFonts w:ascii="Calibri" w:eastAsia="Arial Unicode MS" w:hAnsi="Calibri" w:cs="Arial Unicode MS"/>
          <w:sz w:val="20"/>
          <w:szCs w:val="20"/>
        </w:rPr>
        <w:t xml:space="preserve">31 vers 11 en 19 </w:t>
      </w:r>
      <w:r w:rsidR="004325B3">
        <w:rPr>
          <w:rFonts w:ascii="Calibri" w:eastAsia="Arial Unicode MS" w:hAnsi="Calibri" w:cs="Arial Unicode MS"/>
          <w:sz w:val="20"/>
          <w:szCs w:val="20"/>
        </w:rPr>
        <w:t>en gebed en de schriftlezing uit</w:t>
      </w:r>
      <w:r w:rsidR="004325B3" w:rsidRPr="0013538A">
        <w:rPr>
          <w:rFonts w:ascii="Calibri" w:eastAsia="Arial Unicode MS" w:hAnsi="Calibri" w:cs="Arial Unicode MS"/>
          <w:sz w:val="20"/>
          <w:szCs w:val="20"/>
        </w:rPr>
        <w:t xml:space="preserve"> </w:t>
      </w:r>
      <w:r w:rsidR="00DE315A">
        <w:rPr>
          <w:rFonts w:ascii="Calibri" w:eastAsia="Arial Unicode MS" w:hAnsi="Calibri" w:cs="Arial Unicode MS"/>
          <w:sz w:val="20"/>
          <w:szCs w:val="20"/>
        </w:rPr>
        <w:t>Genesis 15</w:t>
      </w:r>
      <w:r w:rsidR="004325B3">
        <w:rPr>
          <w:rFonts w:ascii="Calibri" w:eastAsia="Arial Unicode MS" w:hAnsi="Calibri" w:cs="Arial Unicode MS"/>
          <w:sz w:val="20"/>
          <w:szCs w:val="20"/>
        </w:rPr>
        <w:t xml:space="preserve">. </w:t>
      </w:r>
      <w:r w:rsidR="00DE315A">
        <w:rPr>
          <w:rFonts w:ascii="Calibri" w:eastAsia="Arial Unicode MS" w:hAnsi="Calibri" w:cs="Arial Unicode MS"/>
          <w:sz w:val="20"/>
          <w:szCs w:val="20"/>
        </w:rPr>
        <w:t>Ds. A.J. Britstra h</w:t>
      </w:r>
      <w:r w:rsidR="00F2560E">
        <w:rPr>
          <w:rFonts w:ascii="Calibri" w:eastAsia="Arial Unicode MS" w:hAnsi="Calibri" w:cs="Arial Unicode MS"/>
          <w:sz w:val="20"/>
          <w:szCs w:val="20"/>
        </w:rPr>
        <w:t xml:space="preserve">ield een referaat </w:t>
      </w:r>
      <w:r w:rsidR="00DE315A">
        <w:rPr>
          <w:rFonts w:ascii="Calibri" w:eastAsia="Arial Unicode MS" w:hAnsi="Calibri" w:cs="Arial Unicode MS"/>
          <w:sz w:val="20"/>
          <w:szCs w:val="20"/>
        </w:rPr>
        <w:t xml:space="preserve">over: </w:t>
      </w:r>
      <w:r w:rsidR="00DE315A" w:rsidRPr="00965F9C">
        <w:rPr>
          <w:rFonts w:ascii="Calibri" w:eastAsia="Arial Unicode MS" w:hAnsi="Calibri" w:cs="Arial Unicode MS"/>
          <w:iCs/>
          <w:sz w:val="20"/>
          <w:szCs w:val="20"/>
        </w:rPr>
        <w:t>De oorsprong van he</w:t>
      </w:r>
      <w:r w:rsidR="00DE315A">
        <w:rPr>
          <w:rFonts w:ascii="Calibri" w:eastAsia="Arial Unicode MS" w:hAnsi="Calibri" w:cs="Arial Unicode MS"/>
          <w:iCs/>
          <w:sz w:val="20"/>
          <w:szCs w:val="20"/>
        </w:rPr>
        <w:t xml:space="preserve">t verbond en ds. A. Kos over: </w:t>
      </w:r>
      <w:r w:rsidR="00DE315A" w:rsidRPr="00965F9C">
        <w:rPr>
          <w:rFonts w:ascii="Calibri" w:eastAsia="Arial Unicode MS" w:hAnsi="Calibri" w:cs="Arial Unicode MS"/>
          <w:iCs/>
          <w:sz w:val="20"/>
          <w:szCs w:val="20"/>
        </w:rPr>
        <w:t>Tweeërlei kinderen des verbonds</w:t>
      </w:r>
      <w:r w:rsidR="00DE315A">
        <w:rPr>
          <w:rFonts w:ascii="Calibri" w:eastAsia="Arial Unicode MS" w:hAnsi="Calibri" w:cs="Arial Unicode MS"/>
          <w:iCs/>
          <w:sz w:val="20"/>
          <w:szCs w:val="20"/>
        </w:rPr>
        <w:t>.</w:t>
      </w:r>
      <w:r>
        <w:rPr>
          <w:rFonts w:ascii="Calibri" w:eastAsia="Arial Unicode MS" w:hAnsi="Calibri" w:cs="Arial Unicode MS"/>
          <w:iCs/>
          <w:sz w:val="20"/>
          <w:szCs w:val="20"/>
        </w:rPr>
        <w:t xml:space="preserve"> Om 15:30 uur besloot ds. A. Kos met dankgebed. </w:t>
      </w:r>
    </w:p>
    <w:p w:rsidR="0020298B" w:rsidRDefault="00DE315A" w:rsidP="00773F8C">
      <w:pPr>
        <w:pStyle w:val="Normaalweb"/>
        <w:spacing w:before="0" w:beforeAutospacing="0" w:after="0" w:afterAutospacing="0"/>
        <w:rPr>
          <w:rStyle w:val="Subtieleverwijzing"/>
          <w:rFonts w:asciiTheme="minorHAnsi" w:hAnsiTheme="minorHAnsi"/>
          <w:b/>
          <w:color w:val="auto"/>
          <w:sz w:val="20"/>
          <w:szCs w:val="20"/>
        </w:rPr>
      </w:pPr>
      <w:r w:rsidRPr="00965F9C">
        <w:rPr>
          <w:rFonts w:ascii="Calibri" w:eastAsia="Arial Unicode MS" w:hAnsi="Calibri" w:cs="Arial Unicode MS"/>
          <w:iCs/>
          <w:sz w:val="20"/>
          <w:szCs w:val="20"/>
        </w:rPr>
        <w:tab/>
      </w:r>
      <w:r>
        <w:rPr>
          <w:rFonts w:ascii="Calibri" w:eastAsia="Arial Unicode MS" w:hAnsi="Calibri" w:cs="Arial Unicode MS"/>
          <w:sz w:val="20"/>
          <w:szCs w:val="20"/>
        </w:rPr>
        <w:t xml:space="preserve"> </w:t>
      </w:r>
    </w:p>
    <w:p w:rsidR="008B26C3" w:rsidRDefault="008B26C3" w:rsidP="00D53A3F">
      <w:pPr>
        <w:rPr>
          <w:rStyle w:val="Subtieleverwijzing"/>
          <w:rFonts w:asciiTheme="minorHAnsi" w:hAnsiTheme="minorHAnsi"/>
          <w:b/>
          <w:color w:val="auto"/>
          <w:sz w:val="20"/>
          <w:szCs w:val="20"/>
        </w:rPr>
      </w:pPr>
      <w:r w:rsidRPr="00D53A3F">
        <w:rPr>
          <w:rStyle w:val="Subtieleverwijzing"/>
          <w:rFonts w:asciiTheme="minorHAnsi" w:hAnsiTheme="minorHAnsi"/>
          <w:b/>
          <w:color w:val="auto"/>
          <w:sz w:val="20"/>
          <w:szCs w:val="20"/>
        </w:rPr>
        <w:t>Lidmaatschap</w:t>
      </w:r>
      <w:r w:rsidR="00C463B9">
        <w:rPr>
          <w:rStyle w:val="Subtieleverwijzing"/>
          <w:rFonts w:asciiTheme="minorHAnsi" w:hAnsiTheme="minorHAnsi"/>
          <w:b/>
          <w:color w:val="auto"/>
          <w:sz w:val="20"/>
          <w:szCs w:val="20"/>
        </w:rPr>
        <w:t xml:space="preserve">  Verenigingen</w:t>
      </w:r>
    </w:p>
    <w:p w:rsidR="00FE181F" w:rsidRPr="00FE181F" w:rsidRDefault="00FE181F" w:rsidP="00D53A3F">
      <w:pPr>
        <w:rPr>
          <w:rFonts w:asciiTheme="minorHAnsi" w:hAnsiTheme="minorHAnsi"/>
          <w:sz w:val="20"/>
          <w:szCs w:val="20"/>
        </w:rPr>
      </w:pPr>
      <w:r>
        <w:rPr>
          <w:rFonts w:asciiTheme="minorHAnsi" w:hAnsiTheme="minorHAnsi"/>
          <w:sz w:val="20"/>
          <w:szCs w:val="20"/>
        </w:rPr>
        <w:t>In de tabel staat per jaar het aantal landelijke verenigingen, het aantal verenigingen die lid zijn van de Ma</w:t>
      </w:r>
      <w:r>
        <w:rPr>
          <w:rFonts w:asciiTheme="minorHAnsi" w:hAnsiTheme="minorHAnsi"/>
          <w:sz w:val="20"/>
          <w:szCs w:val="20"/>
        </w:rPr>
        <w:t>n</w:t>
      </w:r>
      <w:r w:rsidR="00FE78D5">
        <w:rPr>
          <w:rFonts w:asciiTheme="minorHAnsi" w:hAnsiTheme="minorHAnsi"/>
          <w:sz w:val="20"/>
          <w:szCs w:val="20"/>
        </w:rPr>
        <w:t>nenbond en het ledenaantal</w:t>
      </w:r>
      <w:r>
        <w:rPr>
          <w:rFonts w:asciiTheme="minorHAnsi" w:hAnsiTheme="minorHAnsi"/>
          <w:sz w:val="20"/>
          <w:szCs w:val="20"/>
        </w:rPr>
        <w:t xml:space="preserve">. </w:t>
      </w:r>
      <w:r w:rsidR="006068AE">
        <w:rPr>
          <w:rFonts w:asciiTheme="minorHAnsi" w:hAnsiTheme="minorHAnsi"/>
          <w:sz w:val="20"/>
          <w:szCs w:val="20"/>
        </w:rPr>
        <w:t xml:space="preserve">Ondanks </w:t>
      </w:r>
      <w:r w:rsidR="0075084C">
        <w:rPr>
          <w:rFonts w:asciiTheme="minorHAnsi" w:hAnsiTheme="minorHAnsi"/>
          <w:sz w:val="20"/>
          <w:szCs w:val="20"/>
        </w:rPr>
        <w:t xml:space="preserve">vergrijzing </w:t>
      </w:r>
      <w:r w:rsidR="00FE78D5">
        <w:rPr>
          <w:rFonts w:asciiTheme="minorHAnsi" w:hAnsiTheme="minorHAnsi"/>
          <w:sz w:val="20"/>
          <w:szCs w:val="20"/>
        </w:rPr>
        <w:t xml:space="preserve">zien we </w:t>
      </w:r>
      <w:r w:rsidR="0075084C">
        <w:rPr>
          <w:rFonts w:asciiTheme="minorHAnsi" w:hAnsiTheme="minorHAnsi"/>
          <w:sz w:val="20"/>
          <w:szCs w:val="20"/>
        </w:rPr>
        <w:t>een lichte toename van</w:t>
      </w:r>
      <w:r w:rsidR="00F74D6B">
        <w:rPr>
          <w:rFonts w:asciiTheme="minorHAnsi" w:hAnsiTheme="minorHAnsi"/>
          <w:sz w:val="20"/>
          <w:szCs w:val="20"/>
        </w:rPr>
        <w:t xml:space="preserve"> het ledenaantal</w:t>
      </w:r>
      <w:r w:rsidR="0075084C">
        <w:rPr>
          <w:rFonts w:asciiTheme="minorHAnsi" w:hAnsiTheme="minorHAnsi"/>
          <w:sz w:val="20"/>
          <w:szCs w:val="20"/>
        </w:rPr>
        <w:t>.</w:t>
      </w:r>
    </w:p>
    <w:p w:rsidR="00FE181F" w:rsidRDefault="00FE181F" w:rsidP="00D53A3F">
      <w:pPr>
        <w:rPr>
          <w:rStyle w:val="Subtieleverwijzing"/>
          <w:rFonts w:asciiTheme="minorHAnsi" w:hAnsiTheme="minorHAnsi"/>
          <w:b/>
          <w:color w:val="auto"/>
          <w:sz w:val="20"/>
          <w:szCs w:val="20"/>
        </w:rPr>
      </w:pPr>
    </w:p>
    <w:tbl>
      <w:tblPr>
        <w:tblW w:w="0" w:type="auto"/>
        <w:tblInd w:w="108" w:type="dxa"/>
        <w:tblCellMar>
          <w:left w:w="0" w:type="dxa"/>
          <w:right w:w="0" w:type="dxa"/>
        </w:tblCellMar>
        <w:tblLook w:val="04A0" w:firstRow="1" w:lastRow="0" w:firstColumn="1" w:lastColumn="0" w:noHBand="0" w:noVBand="1"/>
      </w:tblPr>
      <w:tblGrid>
        <w:gridCol w:w="1134"/>
        <w:gridCol w:w="2032"/>
        <w:gridCol w:w="2032"/>
        <w:gridCol w:w="2032"/>
      </w:tblGrid>
      <w:tr w:rsidR="005A7057" w:rsidRPr="005A7057" w:rsidTr="005A7057">
        <w:tc>
          <w:tcPr>
            <w:tcW w:w="1134"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jaar</w:t>
            </w:r>
          </w:p>
        </w:tc>
        <w:tc>
          <w:tcPr>
            <w:tcW w:w="203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hideMark/>
          </w:tcPr>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 xml:space="preserve">Aantal Verenigingen </w:t>
            </w:r>
          </w:p>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in de HHK</w:t>
            </w:r>
          </w:p>
        </w:tc>
        <w:tc>
          <w:tcPr>
            <w:tcW w:w="2032" w:type="dxa"/>
            <w:tcBorders>
              <w:top w:val="single" w:sz="8" w:space="0" w:color="4F81BD"/>
              <w:left w:val="nil"/>
              <w:bottom w:val="nil"/>
              <w:right w:val="nil"/>
            </w:tcBorders>
            <w:shd w:val="clear" w:color="auto" w:fill="4F81BD"/>
            <w:tcMar>
              <w:top w:w="0" w:type="dxa"/>
              <w:left w:w="108" w:type="dxa"/>
              <w:bottom w:w="0" w:type="dxa"/>
              <w:right w:w="108" w:type="dxa"/>
            </w:tcMar>
            <w:hideMark/>
          </w:tcPr>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Verenigingen Lid van de Mannenbond</w:t>
            </w:r>
          </w:p>
        </w:tc>
        <w:tc>
          <w:tcPr>
            <w:tcW w:w="2032" w:type="dxa"/>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hideMark/>
          </w:tcPr>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Ledenaantal</w:t>
            </w:r>
          </w:p>
          <w:p w:rsidR="005A7057" w:rsidRPr="005A7057" w:rsidRDefault="005A7057" w:rsidP="005A7057">
            <w:pPr>
              <w:jc w:val="center"/>
              <w:rPr>
                <w:rFonts w:eastAsia="Calibri"/>
                <w:smallCaps/>
                <w:color w:val="FFFFFF"/>
                <w:sz w:val="18"/>
                <w:szCs w:val="18"/>
                <w:lang w:eastAsia="en-US"/>
              </w:rPr>
            </w:pPr>
            <w:r w:rsidRPr="005A7057">
              <w:rPr>
                <w:rFonts w:eastAsia="Calibri"/>
                <w:smallCaps/>
                <w:color w:val="FFFFFF"/>
                <w:sz w:val="18"/>
                <w:szCs w:val="18"/>
                <w:lang w:eastAsia="en-US"/>
              </w:rPr>
              <w:t>Mannenbond</w:t>
            </w:r>
          </w:p>
        </w:tc>
      </w:tr>
      <w:tr w:rsidR="005A7057" w:rsidRPr="005A7057" w:rsidTr="005A7057">
        <w:tc>
          <w:tcPr>
            <w:tcW w:w="113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z w:val="18"/>
                <w:szCs w:val="18"/>
                <w:lang w:eastAsia="en-US"/>
              </w:rPr>
            </w:pPr>
            <w:r w:rsidRPr="005A7057">
              <w:rPr>
                <w:rFonts w:eastAsia="Calibri"/>
                <w:sz w:val="18"/>
                <w:szCs w:val="18"/>
                <w:lang w:eastAsia="en-US"/>
              </w:rPr>
              <w:t>2011</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57</w:t>
            </w:r>
          </w:p>
        </w:tc>
        <w:tc>
          <w:tcPr>
            <w:tcW w:w="2032" w:type="dxa"/>
            <w:tcBorders>
              <w:top w:val="single" w:sz="8" w:space="0" w:color="4F81BD"/>
              <w:left w:val="nil"/>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40</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900</w:t>
            </w:r>
          </w:p>
        </w:tc>
      </w:tr>
      <w:tr w:rsidR="005A7057" w:rsidRPr="005A7057" w:rsidTr="005A7057">
        <w:tc>
          <w:tcPr>
            <w:tcW w:w="1134" w:type="dxa"/>
            <w:tcBorders>
              <w:top w:val="nil"/>
              <w:left w:val="single" w:sz="8" w:space="0" w:color="4F81BD"/>
              <w:bottom w:val="nil"/>
              <w:right w:val="nil"/>
            </w:tcBorders>
            <w:tcMar>
              <w:top w:w="0" w:type="dxa"/>
              <w:left w:w="108" w:type="dxa"/>
              <w:bottom w:w="0" w:type="dxa"/>
              <w:right w:w="108" w:type="dxa"/>
            </w:tcMar>
            <w:hideMark/>
          </w:tcPr>
          <w:p w:rsidR="005A7057" w:rsidRPr="005A7057" w:rsidRDefault="005A7057" w:rsidP="005A7057">
            <w:pPr>
              <w:jc w:val="center"/>
              <w:rPr>
                <w:rFonts w:eastAsia="Calibri"/>
                <w:sz w:val="18"/>
                <w:szCs w:val="18"/>
                <w:lang w:eastAsia="en-US"/>
              </w:rPr>
            </w:pPr>
            <w:r w:rsidRPr="005A7057">
              <w:rPr>
                <w:rFonts w:eastAsia="Calibri"/>
                <w:sz w:val="18"/>
                <w:szCs w:val="18"/>
                <w:lang w:eastAsia="en-US"/>
              </w:rPr>
              <w:t>2012</w:t>
            </w:r>
          </w:p>
        </w:tc>
        <w:tc>
          <w:tcPr>
            <w:tcW w:w="2032" w:type="dxa"/>
            <w:tcBorders>
              <w:top w:val="nil"/>
              <w:left w:val="single" w:sz="8" w:space="0" w:color="4F81BD"/>
              <w:bottom w:val="nil"/>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57</w:t>
            </w:r>
          </w:p>
        </w:tc>
        <w:tc>
          <w:tcPr>
            <w:tcW w:w="2032" w:type="dxa"/>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46</w:t>
            </w:r>
          </w:p>
        </w:tc>
        <w:tc>
          <w:tcPr>
            <w:tcW w:w="2032" w:type="dxa"/>
            <w:tcBorders>
              <w:top w:val="nil"/>
              <w:left w:val="single" w:sz="8" w:space="0" w:color="4F81BD"/>
              <w:bottom w:val="nil"/>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980</w:t>
            </w:r>
          </w:p>
        </w:tc>
      </w:tr>
      <w:tr w:rsidR="005A7057" w:rsidRPr="005A7057" w:rsidTr="005A7057">
        <w:tc>
          <w:tcPr>
            <w:tcW w:w="113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z w:val="18"/>
                <w:szCs w:val="18"/>
                <w:lang w:eastAsia="en-US"/>
              </w:rPr>
            </w:pPr>
            <w:r w:rsidRPr="005A7057">
              <w:rPr>
                <w:rFonts w:eastAsia="Calibri"/>
                <w:sz w:val="18"/>
                <w:szCs w:val="18"/>
                <w:lang w:eastAsia="en-US"/>
              </w:rPr>
              <w:t>2013</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58</w:t>
            </w:r>
          </w:p>
        </w:tc>
        <w:tc>
          <w:tcPr>
            <w:tcW w:w="2032" w:type="dxa"/>
            <w:tcBorders>
              <w:top w:val="single" w:sz="8" w:space="0" w:color="4F81BD"/>
              <w:left w:val="nil"/>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47</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989</w:t>
            </w:r>
          </w:p>
        </w:tc>
      </w:tr>
      <w:tr w:rsidR="005A7057" w:rsidRPr="005A7057" w:rsidTr="005A7057">
        <w:tc>
          <w:tcPr>
            <w:tcW w:w="1134" w:type="dxa"/>
            <w:tcBorders>
              <w:top w:val="nil"/>
              <w:left w:val="single" w:sz="8" w:space="0" w:color="4F81BD"/>
              <w:bottom w:val="nil"/>
              <w:right w:val="nil"/>
            </w:tcBorders>
            <w:tcMar>
              <w:top w:w="0" w:type="dxa"/>
              <w:left w:w="108" w:type="dxa"/>
              <w:bottom w:w="0" w:type="dxa"/>
              <w:right w:w="108" w:type="dxa"/>
            </w:tcMar>
            <w:hideMark/>
          </w:tcPr>
          <w:p w:rsidR="005A7057" w:rsidRPr="005A7057" w:rsidRDefault="005A7057" w:rsidP="005A7057">
            <w:pPr>
              <w:jc w:val="center"/>
              <w:rPr>
                <w:rFonts w:eastAsia="Calibri"/>
                <w:sz w:val="18"/>
                <w:szCs w:val="18"/>
                <w:lang w:eastAsia="en-US"/>
              </w:rPr>
            </w:pPr>
            <w:r w:rsidRPr="005A7057">
              <w:rPr>
                <w:rFonts w:eastAsia="Calibri"/>
                <w:sz w:val="18"/>
                <w:szCs w:val="18"/>
                <w:lang w:eastAsia="en-US"/>
              </w:rPr>
              <w:t>2014</w:t>
            </w:r>
          </w:p>
        </w:tc>
        <w:tc>
          <w:tcPr>
            <w:tcW w:w="2032" w:type="dxa"/>
            <w:tcBorders>
              <w:top w:val="nil"/>
              <w:left w:val="single" w:sz="8" w:space="0" w:color="4F81BD"/>
              <w:bottom w:val="nil"/>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60</w:t>
            </w:r>
          </w:p>
        </w:tc>
        <w:tc>
          <w:tcPr>
            <w:tcW w:w="2032" w:type="dxa"/>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49</w:t>
            </w:r>
          </w:p>
        </w:tc>
        <w:tc>
          <w:tcPr>
            <w:tcW w:w="2032" w:type="dxa"/>
            <w:tcBorders>
              <w:top w:val="nil"/>
              <w:left w:val="single" w:sz="8" w:space="0" w:color="4F81BD"/>
              <w:bottom w:val="nil"/>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1018</w:t>
            </w:r>
          </w:p>
        </w:tc>
      </w:tr>
      <w:tr w:rsidR="005A7057" w:rsidRPr="005A7057" w:rsidTr="005A7057">
        <w:tc>
          <w:tcPr>
            <w:tcW w:w="1134"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z w:val="18"/>
                <w:szCs w:val="18"/>
                <w:lang w:eastAsia="en-US"/>
              </w:rPr>
            </w:pPr>
            <w:r w:rsidRPr="005A7057">
              <w:rPr>
                <w:rFonts w:eastAsia="Calibri"/>
                <w:sz w:val="18"/>
                <w:szCs w:val="18"/>
                <w:lang w:eastAsia="en-US"/>
              </w:rPr>
              <w:t>2015</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60</w:t>
            </w:r>
          </w:p>
        </w:tc>
        <w:tc>
          <w:tcPr>
            <w:tcW w:w="2032" w:type="dxa"/>
            <w:tcBorders>
              <w:top w:val="single" w:sz="8" w:space="0" w:color="4F81BD"/>
              <w:left w:val="nil"/>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49</w:t>
            </w:r>
          </w:p>
        </w:tc>
        <w:tc>
          <w:tcPr>
            <w:tcW w:w="2032"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1020</w:t>
            </w:r>
          </w:p>
        </w:tc>
      </w:tr>
      <w:tr w:rsidR="005A7057" w:rsidRPr="005A7057" w:rsidTr="005A7057">
        <w:tc>
          <w:tcPr>
            <w:tcW w:w="1134" w:type="dxa"/>
            <w:tcBorders>
              <w:top w:val="nil"/>
              <w:left w:val="single" w:sz="8" w:space="0" w:color="4F81BD"/>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b/>
                <w:bCs/>
                <w:sz w:val="18"/>
                <w:szCs w:val="18"/>
                <w:lang w:eastAsia="en-US"/>
              </w:rPr>
            </w:pPr>
            <w:r w:rsidRPr="005A7057">
              <w:rPr>
                <w:rFonts w:eastAsia="Calibri"/>
                <w:sz w:val="18"/>
                <w:szCs w:val="18"/>
                <w:lang w:eastAsia="en-US"/>
              </w:rPr>
              <w:t>2016</w:t>
            </w:r>
          </w:p>
        </w:tc>
        <w:tc>
          <w:tcPr>
            <w:tcW w:w="2032"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60</w:t>
            </w:r>
          </w:p>
        </w:tc>
        <w:tc>
          <w:tcPr>
            <w:tcW w:w="2032" w:type="dxa"/>
            <w:tcBorders>
              <w:top w:val="nil"/>
              <w:left w:val="nil"/>
              <w:bottom w:val="single" w:sz="8" w:space="0" w:color="4F81BD"/>
              <w:right w:val="nil"/>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49</w:t>
            </w:r>
          </w:p>
        </w:tc>
        <w:tc>
          <w:tcPr>
            <w:tcW w:w="2032"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5A7057" w:rsidRPr="005A7057" w:rsidRDefault="005A7057" w:rsidP="005A7057">
            <w:pPr>
              <w:jc w:val="center"/>
              <w:rPr>
                <w:rFonts w:eastAsia="Calibri"/>
                <w:smallCaps/>
                <w:sz w:val="18"/>
                <w:szCs w:val="18"/>
                <w:lang w:eastAsia="en-US"/>
              </w:rPr>
            </w:pPr>
            <w:r w:rsidRPr="005A7057">
              <w:rPr>
                <w:rFonts w:eastAsia="Calibri"/>
                <w:smallCaps/>
                <w:sz w:val="18"/>
                <w:szCs w:val="18"/>
                <w:lang w:eastAsia="en-US"/>
              </w:rPr>
              <w:t>1040</w:t>
            </w:r>
          </w:p>
        </w:tc>
      </w:tr>
    </w:tbl>
    <w:p w:rsidR="00FE181F" w:rsidRDefault="00FE181F" w:rsidP="00D3741B">
      <w:pPr>
        <w:jc w:val="center"/>
        <w:rPr>
          <w:sz w:val="18"/>
          <w:szCs w:val="18"/>
        </w:rPr>
      </w:pPr>
    </w:p>
    <w:p w:rsidR="00FE0D81" w:rsidRPr="00421D7E" w:rsidRDefault="00421D7E" w:rsidP="00FE0D81">
      <w:pPr>
        <w:rPr>
          <w:rFonts w:asciiTheme="minorHAnsi" w:hAnsiTheme="minorHAnsi"/>
          <w:sz w:val="20"/>
          <w:szCs w:val="20"/>
        </w:rPr>
      </w:pPr>
      <w:r w:rsidRPr="00421D7E">
        <w:rPr>
          <w:rFonts w:asciiTheme="minorHAnsi" w:hAnsiTheme="minorHAnsi"/>
          <w:sz w:val="20"/>
          <w:szCs w:val="20"/>
        </w:rPr>
        <w:t xml:space="preserve">De mannenvereniging ‘Naar schrift en Belijdenis’  te Wijk en Aalburg heeft zich in 2015 aangesloten </w:t>
      </w:r>
      <w:r w:rsidR="004B14E3">
        <w:rPr>
          <w:rFonts w:asciiTheme="minorHAnsi" w:hAnsiTheme="minorHAnsi"/>
          <w:sz w:val="20"/>
          <w:szCs w:val="20"/>
        </w:rPr>
        <w:t>terwijl</w:t>
      </w:r>
      <w:r w:rsidRPr="00421D7E">
        <w:rPr>
          <w:rFonts w:asciiTheme="minorHAnsi" w:hAnsiTheme="minorHAnsi"/>
          <w:sz w:val="20"/>
          <w:szCs w:val="20"/>
        </w:rPr>
        <w:t xml:space="preserve"> de mannenvereniging ‘Een is uw meester’ uit Strijen/Numansdorp is opgeheven.</w:t>
      </w:r>
    </w:p>
    <w:p w:rsidR="00421D7E" w:rsidRPr="00D3741B" w:rsidRDefault="00421D7E" w:rsidP="00FE0D81">
      <w:pPr>
        <w:rPr>
          <w:sz w:val="18"/>
          <w:szCs w:val="18"/>
        </w:rPr>
      </w:pPr>
    </w:p>
    <w:p w:rsidR="000C62EF" w:rsidRPr="00D53A3F" w:rsidRDefault="00D52B8C" w:rsidP="00D53A3F">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Overdracht</w:t>
      </w:r>
    </w:p>
    <w:p w:rsidR="000A5199" w:rsidRPr="004B14E3" w:rsidRDefault="00C00E8A" w:rsidP="00D53A3F">
      <w:pPr>
        <w:rPr>
          <w:rFonts w:asciiTheme="minorHAnsi" w:hAnsiTheme="minorHAnsi"/>
          <w:sz w:val="20"/>
          <w:szCs w:val="20"/>
        </w:rPr>
      </w:pPr>
      <w:r w:rsidRPr="004B14E3">
        <w:rPr>
          <w:rFonts w:asciiTheme="minorHAnsi" w:hAnsiTheme="minorHAnsi"/>
          <w:sz w:val="20"/>
          <w:szCs w:val="20"/>
        </w:rPr>
        <w:t>De communicatie met de l</w:t>
      </w:r>
      <w:r w:rsidR="000C62EF" w:rsidRPr="004B14E3">
        <w:rPr>
          <w:rFonts w:asciiTheme="minorHAnsi" w:hAnsiTheme="minorHAnsi"/>
          <w:sz w:val="20"/>
          <w:szCs w:val="20"/>
        </w:rPr>
        <w:t xml:space="preserve">eden </w:t>
      </w:r>
      <w:r w:rsidRPr="004B14E3">
        <w:rPr>
          <w:rFonts w:asciiTheme="minorHAnsi" w:hAnsiTheme="minorHAnsi"/>
          <w:sz w:val="20"/>
          <w:szCs w:val="20"/>
        </w:rPr>
        <w:t xml:space="preserve">van de Bond </w:t>
      </w:r>
      <w:r w:rsidR="00B24C2A" w:rsidRPr="004B14E3">
        <w:rPr>
          <w:rFonts w:asciiTheme="minorHAnsi" w:hAnsiTheme="minorHAnsi"/>
          <w:sz w:val="20"/>
          <w:szCs w:val="20"/>
        </w:rPr>
        <w:t xml:space="preserve">gaat </w:t>
      </w:r>
      <w:r w:rsidR="004B14E3">
        <w:rPr>
          <w:rFonts w:asciiTheme="minorHAnsi" w:hAnsiTheme="minorHAnsi"/>
          <w:sz w:val="20"/>
          <w:szCs w:val="20"/>
        </w:rPr>
        <w:t>vooral</w:t>
      </w:r>
      <w:r w:rsidR="00C463B9" w:rsidRPr="004B14E3">
        <w:rPr>
          <w:rFonts w:asciiTheme="minorHAnsi" w:hAnsiTheme="minorHAnsi"/>
          <w:sz w:val="20"/>
          <w:szCs w:val="20"/>
        </w:rPr>
        <w:t xml:space="preserve"> </w:t>
      </w:r>
      <w:r w:rsidR="000C62EF" w:rsidRPr="004B14E3">
        <w:rPr>
          <w:rFonts w:asciiTheme="minorHAnsi" w:hAnsiTheme="minorHAnsi"/>
          <w:sz w:val="20"/>
          <w:szCs w:val="20"/>
        </w:rPr>
        <w:t xml:space="preserve">via persoonlijke contacten. Daarnaast </w:t>
      </w:r>
      <w:r w:rsidR="000027F9" w:rsidRPr="004B14E3">
        <w:rPr>
          <w:rFonts w:asciiTheme="minorHAnsi" w:hAnsiTheme="minorHAnsi"/>
          <w:sz w:val="20"/>
          <w:szCs w:val="20"/>
        </w:rPr>
        <w:t xml:space="preserve">is </w:t>
      </w:r>
      <w:r w:rsidR="00727942" w:rsidRPr="004B14E3">
        <w:rPr>
          <w:rFonts w:asciiTheme="minorHAnsi" w:hAnsiTheme="minorHAnsi"/>
          <w:sz w:val="20"/>
          <w:szCs w:val="20"/>
        </w:rPr>
        <w:t xml:space="preserve">er </w:t>
      </w:r>
      <w:r w:rsidR="000027F9" w:rsidRPr="004B14E3">
        <w:rPr>
          <w:rFonts w:asciiTheme="minorHAnsi" w:hAnsiTheme="minorHAnsi"/>
          <w:sz w:val="20"/>
          <w:szCs w:val="20"/>
        </w:rPr>
        <w:t>een webs</w:t>
      </w:r>
      <w:r w:rsidR="000027F9" w:rsidRPr="004B14E3">
        <w:rPr>
          <w:rFonts w:asciiTheme="minorHAnsi" w:hAnsiTheme="minorHAnsi"/>
          <w:sz w:val="20"/>
          <w:szCs w:val="20"/>
        </w:rPr>
        <w:t>i</w:t>
      </w:r>
      <w:r w:rsidR="000027F9" w:rsidRPr="004B14E3">
        <w:rPr>
          <w:rFonts w:asciiTheme="minorHAnsi" w:hAnsiTheme="minorHAnsi"/>
          <w:sz w:val="20"/>
          <w:szCs w:val="20"/>
        </w:rPr>
        <w:t>te</w:t>
      </w:r>
      <w:r w:rsidR="006976D7" w:rsidRPr="004B14E3">
        <w:rPr>
          <w:rFonts w:asciiTheme="minorHAnsi" w:hAnsiTheme="minorHAnsi"/>
          <w:sz w:val="20"/>
          <w:szCs w:val="20"/>
        </w:rPr>
        <w:t>:</w:t>
      </w:r>
      <w:r w:rsidR="000027F9" w:rsidRPr="004B14E3">
        <w:rPr>
          <w:rFonts w:asciiTheme="minorHAnsi" w:hAnsiTheme="minorHAnsi"/>
          <w:sz w:val="20"/>
          <w:szCs w:val="20"/>
        </w:rPr>
        <w:t xml:space="preserve"> </w:t>
      </w:r>
      <w:hyperlink r:id="rId10" w:history="1">
        <w:r w:rsidR="004B14E3" w:rsidRPr="004B14E3">
          <w:rPr>
            <w:rStyle w:val="Hyperlink"/>
            <w:sz w:val="20"/>
            <w:szCs w:val="20"/>
          </w:rPr>
          <w:t>http://www.hersteldhervormdekerk.nl/mannenbond</w:t>
        </w:r>
      </w:hyperlink>
      <w:r w:rsidR="004B14E3" w:rsidRPr="004B14E3">
        <w:rPr>
          <w:sz w:val="20"/>
          <w:szCs w:val="20"/>
        </w:rPr>
        <w:t>.</w:t>
      </w:r>
      <w:r w:rsidR="004B14E3" w:rsidRPr="004B14E3">
        <w:rPr>
          <w:color w:val="1F497D"/>
          <w:sz w:val="20"/>
          <w:szCs w:val="20"/>
        </w:rPr>
        <w:t xml:space="preserve"> </w:t>
      </w:r>
      <w:r w:rsidR="00554D11" w:rsidRPr="004B14E3">
        <w:rPr>
          <w:rFonts w:asciiTheme="minorHAnsi" w:hAnsiTheme="minorHAnsi"/>
          <w:sz w:val="20"/>
          <w:szCs w:val="20"/>
        </w:rPr>
        <w:t xml:space="preserve">Alle mogelijke </w:t>
      </w:r>
      <w:r w:rsidR="00417D7B" w:rsidRPr="004B14E3">
        <w:rPr>
          <w:rFonts w:asciiTheme="minorHAnsi" w:hAnsiTheme="minorHAnsi"/>
          <w:sz w:val="20"/>
          <w:szCs w:val="20"/>
        </w:rPr>
        <w:t xml:space="preserve">informatie </w:t>
      </w:r>
      <w:r w:rsidR="004B14E3" w:rsidRPr="004B14E3">
        <w:rPr>
          <w:rFonts w:asciiTheme="minorHAnsi" w:hAnsiTheme="minorHAnsi"/>
          <w:sz w:val="20"/>
          <w:szCs w:val="20"/>
        </w:rPr>
        <w:t>is daarop te vinden.</w:t>
      </w:r>
      <w:r w:rsidR="00417D7B" w:rsidRPr="004B14E3">
        <w:rPr>
          <w:rFonts w:asciiTheme="minorHAnsi" w:hAnsiTheme="minorHAnsi"/>
          <w:sz w:val="20"/>
          <w:szCs w:val="20"/>
        </w:rPr>
        <w:t xml:space="preserve"> </w:t>
      </w:r>
      <w:r w:rsidR="002F7EAC" w:rsidRPr="004B14E3">
        <w:rPr>
          <w:rFonts w:asciiTheme="minorHAnsi" w:hAnsiTheme="minorHAnsi"/>
          <w:sz w:val="20"/>
          <w:szCs w:val="20"/>
        </w:rPr>
        <w:t>Twe</w:t>
      </w:r>
      <w:r w:rsidR="002F7EAC" w:rsidRPr="004B14E3">
        <w:rPr>
          <w:rFonts w:asciiTheme="minorHAnsi" w:hAnsiTheme="minorHAnsi"/>
          <w:sz w:val="20"/>
          <w:szCs w:val="20"/>
        </w:rPr>
        <w:t>e</w:t>
      </w:r>
      <w:r w:rsidR="002F7EAC" w:rsidRPr="004B14E3">
        <w:rPr>
          <w:rFonts w:asciiTheme="minorHAnsi" w:hAnsiTheme="minorHAnsi"/>
          <w:sz w:val="20"/>
          <w:szCs w:val="20"/>
        </w:rPr>
        <w:t xml:space="preserve">wekelijks wordt </w:t>
      </w:r>
      <w:r w:rsidR="00AC220C" w:rsidRPr="004B14E3">
        <w:rPr>
          <w:rFonts w:asciiTheme="minorHAnsi" w:hAnsiTheme="minorHAnsi"/>
          <w:sz w:val="20"/>
          <w:szCs w:val="20"/>
        </w:rPr>
        <w:t xml:space="preserve">een korte </w:t>
      </w:r>
      <w:r w:rsidR="00554D11" w:rsidRPr="004B14E3">
        <w:rPr>
          <w:rFonts w:asciiTheme="minorHAnsi" w:hAnsiTheme="minorHAnsi"/>
          <w:sz w:val="20"/>
          <w:szCs w:val="20"/>
        </w:rPr>
        <w:t>overdenking op de we</w:t>
      </w:r>
      <w:r w:rsidR="00554D11" w:rsidRPr="004B14E3">
        <w:rPr>
          <w:rFonts w:asciiTheme="minorHAnsi" w:hAnsiTheme="minorHAnsi"/>
          <w:sz w:val="20"/>
          <w:szCs w:val="20"/>
        </w:rPr>
        <w:t>b</w:t>
      </w:r>
      <w:r w:rsidR="00554D11" w:rsidRPr="004B14E3">
        <w:rPr>
          <w:rFonts w:asciiTheme="minorHAnsi" w:hAnsiTheme="minorHAnsi"/>
          <w:sz w:val="20"/>
          <w:szCs w:val="20"/>
        </w:rPr>
        <w:t>site gezet</w:t>
      </w:r>
      <w:r w:rsidR="0034267B" w:rsidRPr="004B14E3">
        <w:rPr>
          <w:rFonts w:asciiTheme="minorHAnsi" w:hAnsiTheme="minorHAnsi"/>
          <w:sz w:val="20"/>
          <w:szCs w:val="20"/>
        </w:rPr>
        <w:t>.</w:t>
      </w:r>
      <w:r w:rsidR="0020298B" w:rsidRPr="004B14E3">
        <w:rPr>
          <w:rFonts w:asciiTheme="minorHAnsi" w:hAnsiTheme="minorHAnsi"/>
          <w:sz w:val="20"/>
          <w:szCs w:val="20"/>
        </w:rPr>
        <w:t xml:space="preserve"> </w:t>
      </w:r>
      <w:r w:rsidR="00417D7B" w:rsidRPr="004B14E3">
        <w:rPr>
          <w:rFonts w:asciiTheme="minorHAnsi" w:hAnsiTheme="minorHAnsi"/>
          <w:sz w:val="20"/>
          <w:szCs w:val="20"/>
        </w:rPr>
        <w:t xml:space="preserve">Ook </w:t>
      </w:r>
      <w:r w:rsidR="000048F1" w:rsidRPr="004B14E3">
        <w:rPr>
          <w:rFonts w:asciiTheme="minorHAnsi" w:hAnsiTheme="minorHAnsi"/>
          <w:sz w:val="20"/>
          <w:szCs w:val="20"/>
        </w:rPr>
        <w:t>hebben we</w:t>
      </w:r>
      <w:r w:rsidR="002A4FCB" w:rsidRPr="004B14E3">
        <w:rPr>
          <w:rFonts w:asciiTheme="minorHAnsi" w:hAnsiTheme="minorHAnsi"/>
          <w:sz w:val="20"/>
          <w:szCs w:val="20"/>
        </w:rPr>
        <w:t xml:space="preserve"> twee</w:t>
      </w:r>
      <w:r w:rsidR="000C62EF" w:rsidRPr="004B14E3">
        <w:rPr>
          <w:rFonts w:asciiTheme="minorHAnsi" w:hAnsiTheme="minorHAnsi"/>
          <w:sz w:val="20"/>
          <w:szCs w:val="20"/>
        </w:rPr>
        <w:t xml:space="preserve"> pagina</w:t>
      </w:r>
      <w:r w:rsidR="002A4FCB" w:rsidRPr="004B14E3">
        <w:rPr>
          <w:rFonts w:asciiTheme="minorHAnsi" w:hAnsiTheme="minorHAnsi"/>
          <w:sz w:val="20"/>
          <w:szCs w:val="20"/>
        </w:rPr>
        <w:t>’s</w:t>
      </w:r>
      <w:r w:rsidR="000048F1" w:rsidRPr="004B14E3">
        <w:rPr>
          <w:rFonts w:asciiTheme="minorHAnsi" w:hAnsiTheme="minorHAnsi"/>
          <w:sz w:val="20"/>
          <w:szCs w:val="20"/>
        </w:rPr>
        <w:t xml:space="preserve"> in het blad: </w:t>
      </w:r>
      <w:r w:rsidR="006976D7" w:rsidRPr="004B14E3">
        <w:rPr>
          <w:rFonts w:asciiTheme="minorHAnsi" w:hAnsiTheme="minorHAnsi"/>
          <w:sz w:val="20"/>
          <w:szCs w:val="20"/>
        </w:rPr>
        <w:t>‘Zicht op de kerk’</w:t>
      </w:r>
      <w:r w:rsidR="000048F1" w:rsidRPr="004B14E3">
        <w:rPr>
          <w:rFonts w:asciiTheme="minorHAnsi" w:hAnsiTheme="minorHAnsi"/>
          <w:sz w:val="20"/>
          <w:szCs w:val="20"/>
        </w:rPr>
        <w:t xml:space="preserve"> dat vier keer per jaar uitkomt.</w:t>
      </w:r>
    </w:p>
    <w:p w:rsidR="000A5199" w:rsidRDefault="000A5199" w:rsidP="00D53A3F">
      <w:pPr>
        <w:rPr>
          <w:rFonts w:asciiTheme="minorHAnsi" w:hAnsiTheme="minorHAnsi"/>
          <w:sz w:val="20"/>
          <w:szCs w:val="20"/>
        </w:rPr>
      </w:pPr>
    </w:p>
    <w:p w:rsidR="009333C8" w:rsidRPr="009333C8" w:rsidRDefault="000A5199" w:rsidP="009333C8">
      <w:pPr>
        <w:rPr>
          <w:rFonts w:asciiTheme="minorHAnsi" w:hAnsiTheme="minorHAnsi"/>
          <w:sz w:val="20"/>
          <w:szCs w:val="20"/>
        </w:rPr>
      </w:pPr>
      <w:r>
        <w:rPr>
          <w:rFonts w:asciiTheme="minorHAnsi" w:hAnsiTheme="minorHAnsi"/>
          <w:sz w:val="20"/>
          <w:szCs w:val="20"/>
        </w:rPr>
        <w:t xml:space="preserve">Uitgaande van het Woord van God </w:t>
      </w:r>
      <w:r w:rsidR="0034267B">
        <w:rPr>
          <w:rFonts w:asciiTheme="minorHAnsi" w:hAnsiTheme="minorHAnsi"/>
          <w:sz w:val="20"/>
          <w:szCs w:val="20"/>
        </w:rPr>
        <w:t xml:space="preserve">en de Belijdenisgeschriften </w:t>
      </w:r>
      <w:r>
        <w:rPr>
          <w:rFonts w:asciiTheme="minorHAnsi" w:hAnsiTheme="minorHAnsi"/>
          <w:sz w:val="20"/>
          <w:szCs w:val="20"/>
        </w:rPr>
        <w:t xml:space="preserve">hoopt </w:t>
      </w:r>
      <w:r w:rsidR="00417D7B">
        <w:rPr>
          <w:rFonts w:asciiTheme="minorHAnsi" w:hAnsiTheme="minorHAnsi"/>
          <w:sz w:val="20"/>
          <w:szCs w:val="20"/>
        </w:rPr>
        <w:t>d</w:t>
      </w:r>
      <w:r w:rsidR="002F7EAC">
        <w:rPr>
          <w:rFonts w:asciiTheme="minorHAnsi" w:hAnsiTheme="minorHAnsi"/>
          <w:sz w:val="20"/>
          <w:szCs w:val="20"/>
        </w:rPr>
        <w:t xml:space="preserve">e Mannenbond </w:t>
      </w:r>
      <w:r w:rsidR="00B523B1">
        <w:rPr>
          <w:rFonts w:asciiTheme="minorHAnsi" w:hAnsiTheme="minorHAnsi"/>
          <w:sz w:val="20"/>
          <w:szCs w:val="20"/>
        </w:rPr>
        <w:t xml:space="preserve">met </w:t>
      </w:r>
      <w:r w:rsidR="004B14E3">
        <w:rPr>
          <w:rFonts w:asciiTheme="minorHAnsi" w:hAnsiTheme="minorHAnsi"/>
          <w:sz w:val="20"/>
          <w:szCs w:val="20"/>
        </w:rPr>
        <w:t>alle</w:t>
      </w:r>
      <w:r w:rsidR="00B523B1">
        <w:rPr>
          <w:rFonts w:asciiTheme="minorHAnsi" w:hAnsiTheme="minorHAnsi"/>
          <w:sz w:val="20"/>
          <w:szCs w:val="20"/>
        </w:rPr>
        <w:t xml:space="preserve"> artikelen</w:t>
      </w:r>
      <w:r w:rsidR="004B14E3">
        <w:rPr>
          <w:rFonts w:asciiTheme="minorHAnsi" w:hAnsiTheme="minorHAnsi"/>
          <w:sz w:val="20"/>
          <w:szCs w:val="20"/>
        </w:rPr>
        <w:t>, bi</w:t>
      </w:r>
      <w:r w:rsidR="004B14E3">
        <w:rPr>
          <w:rFonts w:asciiTheme="minorHAnsi" w:hAnsiTheme="minorHAnsi"/>
          <w:sz w:val="20"/>
          <w:szCs w:val="20"/>
        </w:rPr>
        <w:t>j</w:t>
      </w:r>
      <w:r w:rsidR="004B14E3">
        <w:rPr>
          <w:rFonts w:asciiTheme="minorHAnsi" w:hAnsiTheme="minorHAnsi"/>
          <w:sz w:val="20"/>
          <w:szCs w:val="20"/>
        </w:rPr>
        <w:t>belstudies</w:t>
      </w:r>
      <w:r w:rsidR="00B523B1">
        <w:rPr>
          <w:rFonts w:asciiTheme="minorHAnsi" w:hAnsiTheme="minorHAnsi"/>
          <w:sz w:val="20"/>
          <w:szCs w:val="20"/>
        </w:rPr>
        <w:t xml:space="preserve"> etc. </w:t>
      </w:r>
      <w:r w:rsidR="00F91577">
        <w:rPr>
          <w:rFonts w:asciiTheme="minorHAnsi" w:hAnsiTheme="minorHAnsi"/>
          <w:sz w:val="20"/>
          <w:szCs w:val="20"/>
        </w:rPr>
        <w:t>door te</w:t>
      </w:r>
      <w:r>
        <w:rPr>
          <w:rFonts w:asciiTheme="minorHAnsi" w:hAnsiTheme="minorHAnsi"/>
          <w:sz w:val="20"/>
          <w:szCs w:val="20"/>
        </w:rPr>
        <w:t xml:space="preserve"> geven</w:t>
      </w:r>
      <w:r w:rsidR="00B523B1">
        <w:rPr>
          <w:rFonts w:asciiTheme="minorHAnsi" w:hAnsiTheme="minorHAnsi"/>
          <w:sz w:val="20"/>
          <w:szCs w:val="20"/>
        </w:rPr>
        <w:t>,</w:t>
      </w:r>
      <w:r>
        <w:rPr>
          <w:rFonts w:asciiTheme="minorHAnsi" w:hAnsiTheme="minorHAnsi"/>
          <w:sz w:val="20"/>
          <w:szCs w:val="20"/>
        </w:rPr>
        <w:t xml:space="preserve"> wat van oude tijden af het geloof van de kerk der eeuwen is geweest. </w:t>
      </w:r>
      <w:r w:rsidR="00CA6839">
        <w:rPr>
          <w:rFonts w:asciiTheme="minorHAnsi" w:hAnsiTheme="minorHAnsi"/>
          <w:sz w:val="20"/>
          <w:szCs w:val="20"/>
        </w:rPr>
        <w:t xml:space="preserve">Dit doen wij uit </w:t>
      </w:r>
      <w:r>
        <w:rPr>
          <w:rFonts w:asciiTheme="minorHAnsi" w:hAnsiTheme="minorHAnsi"/>
          <w:sz w:val="20"/>
          <w:szCs w:val="20"/>
        </w:rPr>
        <w:t>dan</w:t>
      </w:r>
      <w:r>
        <w:rPr>
          <w:rFonts w:asciiTheme="minorHAnsi" w:hAnsiTheme="minorHAnsi"/>
          <w:sz w:val="20"/>
          <w:szCs w:val="20"/>
        </w:rPr>
        <w:t>k</w:t>
      </w:r>
      <w:r>
        <w:rPr>
          <w:rFonts w:asciiTheme="minorHAnsi" w:hAnsiTheme="minorHAnsi"/>
          <w:sz w:val="20"/>
          <w:szCs w:val="20"/>
        </w:rPr>
        <w:t xml:space="preserve">baarheid voor wat </w:t>
      </w:r>
      <w:r w:rsidR="00F91577">
        <w:rPr>
          <w:rFonts w:asciiTheme="minorHAnsi" w:hAnsiTheme="minorHAnsi"/>
          <w:sz w:val="20"/>
          <w:szCs w:val="20"/>
        </w:rPr>
        <w:t xml:space="preserve">de Koning der Koningen </w:t>
      </w:r>
      <w:r w:rsidR="00130208">
        <w:rPr>
          <w:rFonts w:asciiTheme="minorHAnsi" w:hAnsiTheme="minorHAnsi"/>
          <w:sz w:val="20"/>
          <w:szCs w:val="20"/>
        </w:rPr>
        <w:t>ons als</w:t>
      </w:r>
      <w:r w:rsidR="0034267B">
        <w:rPr>
          <w:rFonts w:asciiTheme="minorHAnsi" w:hAnsiTheme="minorHAnsi"/>
          <w:sz w:val="20"/>
          <w:szCs w:val="20"/>
        </w:rPr>
        <w:t xml:space="preserve"> kerk </w:t>
      </w:r>
      <w:r w:rsidR="00F91577">
        <w:rPr>
          <w:rFonts w:asciiTheme="minorHAnsi" w:hAnsiTheme="minorHAnsi"/>
          <w:sz w:val="20"/>
          <w:szCs w:val="20"/>
        </w:rPr>
        <w:t>A.D. 201</w:t>
      </w:r>
      <w:r w:rsidR="0020298B">
        <w:rPr>
          <w:rFonts w:asciiTheme="minorHAnsi" w:hAnsiTheme="minorHAnsi"/>
          <w:sz w:val="20"/>
          <w:szCs w:val="20"/>
        </w:rPr>
        <w:t>6</w:t>
      </w:r>
      <w:r w:rsidR="00F91577">
        <w:rPr>
          <w:rFonts w:asciiTheme="minorHAnsi" w:hAnsiTheme="minorHAnsi"/>
          <w:sz w:val="20"/>
          <w:szCs w:val="20"/>
        </w:rPr>
        <w:t xml:space="preserve"> </w:t>
      </w:r>
      <w:r w:rsidR="0034267B">
        <w:rPr>
          <w:rFonts w:asciiTheme="minorHAnsi" w:hAnsiTheme="minorHAnsi"/>
          <w:sz w:val="20"/>
          <w:szCs w:val="20"/>
        </w:rPr>
        <w:t>in</w:t>
      </w:r>
      <w:r>
        <w:rPr>
          <w:rFonts w:asciiTheme="minorHAnsi" w:hAnsiTheme="minorHAnsi"/>
          <w:sz w:val="20"/>
          <w:szCs w:val="20"/>
        </w:rPr>
        <w:t xml:space="preserve"> het</w:t>
      </w:r>
      <w:r w:rsidR="00E72E1D">
        <w:rPr>
          <w:rFonts w:asciiTheme="minorHAnsi" w:hAnsiTheme="minorHAnsi"/>
          <w:sz w:val="20"/>
          <w:szCs w:val="20"/>
        </w:rPr>
        <w:t xml:space="preserve"> </w:t>
      </w:r>
      <w:r>
        <w:rPr>
          <w:rFonts w:asciiTheme="minorHAnsi" w:hAnsiTheme="minorHAnsi"/>
          <w:sz w:val="20"/>
          <w:szCs w:val="20"/>
        </w:rPr>
        <w:t xml:space="preserve">Hervormde voorgeslacht heeft </w:t>
      </w:r>
      <w:r w:rsidR="00EE15CD">
        <w:rPr>
          <w:rFonts w:asciiTheme="minorHAnsi" w:hAnsiTheme="minorHAnsi"/>
          <w:sz w:val="20"/>
          <w:szCs w:val="20"/>
        </w:rPr>
        <w:t>nagelaten</w:t>
      </w:r>
      <w:r w:rsidR="00CA6839">
        <w:rPr>
          <w:rFonts w:asciiTheme="minorHAnsi" w:hAnsiTheme="minorHAnsi"/>
          <w:sz w:val="20"/>
          <w:szCs w:val="20"/>
        </w:rPr>
        <w:t>, met</w:t>
      </w:r>
      <w:r w:rsidR="00F91577">
        <w:rPr>
          <w:rFonts w:asciiTheme="minorHAnsi" w:hAnsiTheme="minorHAnsi"/>
          <w:sz w:val="20"/>
          <w:szCs w:val="20"/>
        </w:rPr>
        <w:t xml:space="preserve"> de </w:t>
      </w:r>
      <w:r w:rsidR="00CA6839">
        <w:rPr>
          <w:rFonts w:asciiTheme="minorHAnsi" w:hAnsiTheme="minorHAnsi"/>
          <w:sz w:val="20"/>
          <w:szCs w:val="20"/>
        </w:rPr>
        <w:t>intentie</w:t>
      </w:r>
      <w:r w:rsidR="009333C8">
        <w:rPr>
          <w:rFonts w:asciiTheme="minorHAnsi" w:hAnsiTheme="minorHAnsi"/>
          <w:sz w:val="20"/>
          <w:szCs w:val="20"/>
        </w:rPr>
        <w:t xml:space="preserve"> dit</w:t>
      </w:r>
      <w:r w:rsidR="00F91577">
        <w:rPr>
          <w:rFonts w:asciiTheme="minorHAnsi" w:hAnsiTheme="minorHAnsi"/>
          <w:sz w:val="20"/>
          <w:szCs w:val="20"/>
        </w:rPr>
        <w:t xml:space="preserve"> </w:t>
      </w:r>
      <w:r w:rsidR="00E74305">
        <w:rPr>
          <w:rFonts w:asciiTheme="minorHAnsi" w:hAnsiTheme="minorHAnsi"/>
          <w:sz w:val="20"/>
          <w:szCs w:val="20"/>
        </w:rPr>
        <w:t>door te geven</w:t>
      </w:r>
      <w:r w:rsidR="009333C8">
        <w:rPr>
          <w:rFonts w:asciiTheme="minorHAnsi" w:hAnsiTheme="minorHAnsi"/>
          <w:sz w:val="20"/>
          <w:szCs w:val="20"/>
        </w:rPr>
        <w:t xml:space="preserve"> aan </w:t>
      </w:r>
      <w:r w:rsidR="00CA6839">
        <w:rPr>
          <w:rFonts w:asciiTheme="minorHAnsi" w:hAnsiTheme="minorHAnsi"/>
          <w:sz w:val="20"/>
          <w:szCs w:val="20"/>
        </w:rPr>
        <w:t>ons</w:t>
      </w:r>
      <w:r w:rsidR="0034267B">
        <w:rPr>
          <w:rFonts w:asciiTheme="minorHAnsi" w:hAnsiTheme="minorHAnsi"/>
          <w:sz w:val="20"/>
          <w:szCs w:val="20"/>
        </w:rPr>
        <w:t xml:space="preserve"> nageslacht</w:t>
      </w:r>
      <w:r w:rsidR="009333C8">
        <w:rPr>
          <w:rFonts w:asciiTheme="minorHAnsi" w:hAnsiTheme="minorHAnsi"/>
          <w:sz w:val="20"/>
          <w:szCs w:val="20"/>
        </w:rPr>
        <w:t xml:space="preserve">. </w:t>
      </w:r>
      <w:r w:rsidR="00130208" w:rsidRPr="002D0EE7">
        <w:rPr>
          <w:rFonts w:asciiTheme="minorHAnsi" w:hAnsiTheme="minorHAnsi"/>
          <w:i/>
          <w:sz w:val="20"/>
          <w:szCs w:val="20"/>
        </w:rPr>
        <w:t>Gedenkt uw voorgangers, die u het Woord Gods gespr</w:t>
      </w:r>
      <w:r w:rsidR="00130208" w:rsidRPr="002D0EE7">
        <w:rPr>
          <w:rFonts w:asciiTheme="minorHAnsi" w:hAnsiTheme="minorHAnsi"/>
          <w:i/>
          <w:sz w:val="20"/>
          <w:szCs w:val="20"/>
        </w:rPr>
        <w:t>o</w:t>
      </w:r>
      <w:r w:rsidR="00130208" w:rsidRPr="002D0EE7">
        <w:rPr>
          <w:rFonts w:asciiTheme="minorHAnsi" w:hAnsiTheme="minorHAnsi"/>
          <w:i/>
          <w:sz w:val="20"/>
          <w:szCs w:val="20"/>
        </w:rPr>
        <w:t>ken hebben; en volgt hun geloof na, aanschouwende de uitkomst hunner wandel.</w:t>
      </w:r>
      <w:r w:rsidR="00130208" w:rsidRPr="00130208">
        <w:rPr>
          <w:rFonts w:asciiTheme="minorHAnsi" w:hAnsiTheme="minorHAnsi"/>
          <w:sz w:val="20"/>
          <w:szCs w:val="20"/>
        </w:rPr>
        <w:t xml:space="preserve">   </w:t>
      </w:r>
    </w:p>
    <w:p w:rsidR="001319BE" w:rsidRPr="00D53A3F" w:rsidRDefault="001319BE" w:rsidP="00D53A3F">
      <w:pPr>
        <w:rPr>
          <w:rFonts w:asciiTheme="minorHAnsi" w:hAnsiTheme="minorHAnsi"/>
          <w:sz w:val="20"/>
          <w:szCs w:val="20"/>
        </w:rPr>
      </w:pPr>
    </w:p>
    <w:p w:rsidR="001319BE" w:rsidRPr="00D53A3F" w:rsidRDefault="006976D7" w:rsidP="00D53A3F">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Vooruitblik</w:t>
      </w:r>
      <w:bookmarkStart w:id="0" w:name="_GoBack"/>
      <w:bookmarkEnd w:id="0"/>
    </w:p>
    <w:p w:rsidR="00124460" w:rsidRPr="00620116" w:rsidRDefault="00186BCB" w:rsidP="00347373">
      <w:pPr>
        <w:rPr>
          <w:rFonts w:asciiTheme="minorHAnsi" w:hAnsiTheme="minorHAnsi"/>
          <w:i/>
          <w:sz w:val="20"/>
          <w:szCs w:val="20"/>
        </w:rPr>
      </w:pPr>
      <w:r w:rsidRPr="00124460">
        <w:rPr>
          <w:rFonts w:asciiTheme="minorHAnsi" w:hAnsiTheme="minorHAnsi"/>
          <w:sz w:val="20"/>
          <w:szCs w:val="20"/>
        </w:rPr>
        <w:t xml:space="preserve">Het onderwerp op de Toogdag </w:t>
      </w:r>
      <w:r w:rsidR="00347373">
        <w:rPr>
          <w:rFonts w:asciiTheme="minorHAnsi" w:hAnsiTheme="minorHAnsi"/>
          <w:sz w:val="20"/>
          <w:szCs w:val="20"/>
        </w:rPr>
        <w:t xml:space="preserve">2016 is: Het levende Woord. </w:t>
      </w:r>
      <w:r w:rsidR="009A69E1">
        <w:rPr>
          <w:rFonts w:asciiTheme="minorHAnsi" w:hAnsiTheme="minorHAnsi"/>
          <w:sz w:val="20"/>
          <w:szCs w:val="20"/>
        </w:rPr>
        <w:t>‘</w:t>
      </w:r>
      <w:r w:rsidR="00DE315A">
        <w:rPr>
          <w:rFonts w:asciiTheme="minorHAnsi" w:hAnsiTheme="minorHAnsi"/>
          <w:sz w:val="20"/>
          <w:szCs w:val="20"/>
        </w:rPr>
        <w:t>Het geloof in de Heere Jezus Christus hangt ten nauwste samen met het geloof in de Heilige Schrift. Het laatste kan niet geschonden worden, zonder schending van het eerste. De apostel Johannes zegt uitdrukkelijk</w:t>
      </w:r>
      <w:r w:rsidR="00D3741B">
        <w:rPr>
          <w:rFonts w:asciiTheme="minorHAnsi" w:hAnsiTheme="minorHAnsi"/>
          <w:sz w:val="20"/>
          <w:szCs w:val="20"/>
        </w:rPr>
        <w:t xml:space="preserve"> dat deze geschriften geschreven zijn, opdat de kerk gel</w:t>
      </w:r>
      <w:r w:rsidR="00D3741B">
        <w:rPr>
          <w:rFonts w:asciiTheme="minorHAnsi" w:hAnsiTheme="minorHAnsi"/>
          <w:sz w:val="20"/>
          <w:szCs w:val="20"/>
        </w:rPr>
        <w:t>o</w:t>
      </w:r>
      <w:r w:rsidR="00D3741B">
        <w:rPr>
          <w:rFonts w:asciiTheme="minorHAnsi" w:hAnsiTheme="minorHAnsi"/>
          <w:sz w:val="20"/>
          <w:szCs w:val="20"/>
        </w:rPr>
        <w:t>ven zou, dat Jezus is de Christus de Zoon van God, en het leven zou hebben in Zijn Naam. Op diverse Schrif</w:t>
      </w:r>
      <w:r w:rsidR="00D3741B">
        <w:rPr>
          <w:rFonts w:asciiTheme="minorHAnsi" w:hAnsiTheme="minorHAnsi"/>
          <w:sz w:val="20"/>
          <w:szCs w:val="20"/>
        </w:rPr>
        <w:t>t</w:t>
      </w:r>
      <w:r w:rsidR="00D3741B">
        <w:rPr>
          <w:rFonts w:asciiTheme="minorHAnsi" w:hAnsiTheme="minorHAnsi"/>
          <w:sz w:val="20"/>
          <w:szCs w:val="20"/>
        </w:rPr>
        <w:t>plaatsen komt steeds de waarschuwing terug, dat niemand van de van God ingegeven Schrift iets mag afdoen. En dat wordt herhaaldelijk begeleid door de woorden: opdat God niet uitdoe zijn deel uit het boek des levens. Hier wordt met het gezag van der Schrift de persoon en het ambt van Christus verbonden.</w:t>
      </w:r>
      <w:r w:rsidR="009A69E1">
        <w:rPr>
          <w:rFonts w:asciiTheme="minorHAnsi" w:hAnsiTheme="minorHAnsi"/>
          <w:sz w:val="20"/>
          <w:szCs w:val="20"/>
        </w:rPr>
        <w:t>’</w:t>
      </w:r>
      <w:r w:rsidR="00D3741B">
        <w:rPr>
          <w:rFonts w:asciiTheme="minorHAnsi" w:hAnsiTheme="minorHAnsi"/>
          <w:sz w:val="20"/>
          <w:szCs w:val="20"/>
        </w:rPr>
        <w:t xml:space="preserve"> (ds. W.L. Tukker) </w:t>
      </w:r>
    </w:p>
    <w:p w:rsidR="00186BCB" w:rsidRPr="001824CC" w:rsidRDefault="009333C8" w:rsidP="00186BCB">
      <w:pPr>
        <w:rPr>
          <w:sz w:val="20"/>
          <w:szCs w:val="20"/>
        </w:rPr>
      </w:pPr>
      <w:r>
        <w:rPr>
          <w:sz w:val="20"/>
          <w:szCs w:val="20"/>
        </w:rPr>
        <w:t xml:space="preserve"> </w:t>
      </w:r>
    </w:p>
    <w:p w:rsidR="00C147E1" w:rsidRPr="00D53A3F" w:rsidRDefault="006D2C23" w:rsidP="006D2C23">
      <w:pPr>
        <w:rPr>
          <w:rFonts w:asciiTheme="minorHAnsi" w:hAnsiTheme="minorHAnsi"/>
          <w:sz w:val="20"/>
          <w:szCs w:val="20"/>
        </w:rPr>
      </w:pPr>
      <w:r w:rsidRPr="00D53A3F">
        <w:rPr>
          <w:rStyle w:val="Subtieleverwijzing"/>
          <w:b/>
          <w:color w:val="auto"/>
          <w:sz w:val="20"/>
          <w:szCs w:val="20"/>
        </w:rPr>
        <w:t xml:space="preserve">Vaststelling </w:t>
      </w:r>
      <w:r w:rsidR="00FD6DC5" w:rsidRPr="00D53A3F">
        <w:rPr>
          <w:rStyle w:val="Subtieleverwijzing"/>
          <w:b/>
          <w:color w:val="auto"/>
          <w:sz w:val="20"/>
          <w:szCs w:val="20"/>
        </w:rPr>
        <w:t xml:space="preserve"> </w:t>
      </w:r>
    </w:p>
    <w:p w:rsidR="00B16579" w:rsidRPr="00E61B87" w:rsidRDefault="00B16579" w:rsidP="00B16579">
      <w:pPr>
        <w:jc w:val="both"/>
        <w:rPr>
          <w:sz w:val="20"/>
          <w:szCs w:val="20"/>
        </w:rPr>
      </w:pPr>
      <w:r>
        <w:rPr>
          <w:sz w:val="20"/>
          <w:szCs w:val="20"/>
        </w:rPr>
        <w:t xml:space="preserve">Aldus vastgesteld op zaterdag </w:t>
      </w:r>
      <w:r w:rsidRPr="00E61B87">
        <w:rPr>
          <w:sz w:val="20"/>
          <w:szCs w:val="20"/>
        </w:rPr>
        <w:t>1</w:t>
      </w:r>
      <w:r w:rsidR="004D6125">
        <w:rPr>
          <w:sz w:val="20"/>
          <w:szCs w:val="20"/>
        </w:rPr>
        <w:t>5</w:t>
      </w:r>
      <w:r w:rsidRPr="00E61B87">
        <w:rPr>
          <w:sz w:val="20"/>
          <w:szCs w:val="20"/>
        </w:rPr>
        <w:t xml:space="preserve"> oktober 201</w:t>
      </w:r>
      <w:r w:rsidR="002D0EE7">
        <w:rPr>
          <w:sz w:val="20"/>
          <w:szCs w:val="20"/>
        </w:rPr>
        <w:t>5</w:t>
      </w:r>
      <w:r>
        <w:rPr>
          <w:sz w:val="20"/>
          <w:szCs w:val="20"/>
        </w:rPr>
        <w:t xml:space="preserve"> te Lunteren.</w:t>
      </w:r>
    </w:p>
    <w:p w:rsidR="00B16579" w:rsidRDefault="00B16579" w:rsidP="00B16579">
      <w:pPr>
        <w:jc w:val="both"/>
        <w:rPr>
          <w:sz w:val="20"/>
          <w:szCs w:val="20"/>
        </w:rPr>
      </w:pPr>
    </w:p>
    <w:p w:rsidR="00B16579" w:rsidRPr="00E61B87" w:rsidRDefault="00B16579" w:rsidP="00B16579">
      <w:pPr>
        <w:jc w:val="both"/>
        <w:rPr>
          <w:sz w:val="20"/>
          <w:szCs w:val="20"/>
        </w:rPr>
      </w:pPr>
      <w:r>
        <w:rPr>
          <w:sz w:val="20"/>
          <w:szCs w:val="20"/>
        </w:rPr>
        <w:t>B</w:t>
      </w:r>
      <w:r w:rsidRPr="00E61B87">
        <w:rPr>
          <w:sz w:val="20"/>
          <w:szCs w:val="20"/>
        </w:rPr>
        <w:t>estuur van d</w:t>
      </w:r>
      <w:r>
        <w:rPr>
          <w:sz w:val="20"/>
          <w:szCs w:val="20"/>
        </w:rPr>
        <w:t>e Hersteld Hervormde Mannenbond</w:t>
      </w:r>
    </w:p>
    <w:p w:rsidR="009743F5" w:rsidRPr="00E61B87" w:rsidRDefault="003E1478" w:rsidP="00B16579">
      <w:pPr>
        <w:jc w:val="both"/>
        <w:rPr>
          <w:sz w:val="20"/>
          <w:szCs w:val="20"/>
        </w:rPr>
      </w:pPr>
      <w:r>
        <w:rPr>
          <w:rFonts w:ascii="Verdana" w:hAnsi="Verdana"/>
          <w:noProof/>
          <w:color w:val="1F497D"/>
          <w:sz w:val="20"/>
          <w:szCs w:val="20"/>
        </w:rPr>
        <w:drawing>
          <wp:inline distT="0" distB="0" distL="0" distR="0" wp14:anchorId="5EA3D9A9" wp14:editId="4EE20FCC">
            <wp:extent cx="1276350" cy="368300"/>
            <wp:effectExtent l="0" t="0" r="0" b="0"/>
            <wp:docPr id="1" name="Afbeelding 1" descr="cid:image001.png@01D19508.4DDC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9508.4DDC86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368300"/>
                    </a:xfrm>
                    <a:prstGeom prst="rect">
                      <a:avLst/>
                    </a:prstGeom>
                    <a:noFill/>
                    <a:ln>
                      <a:noFill/>
                    </a:ln>
                  </pic:spPr>
                </pic:pic>
              </a:graphicData>
            </a:graphic>
          </wp:inline>
        </w:drawing>
      </w:r>
    </w:p>
    <w:p w:rsidR="00B16579" w:rsidRPr="00E61B87" w:rsidRDefault="00B16579" w:rsidP="00B16579">
      <w:pPr>
        <w:jc w:val="both"/>
        <w:rPr>
          <w:sz w:val="20"/>
          <w:szCs w:val="20"/>
        </w:rPr>
      </w:pPr>
      <w:r w:rsidRPr="00E61B87">
        <w:rPr>
          <w:sz w:val="20"/>
          <w:szCs w:val="20"/>
        </w:rPr>
        <w:t>K. van den Herik | secretaris</w:t>
      </w:r>
      <w:r w:rsidRPr="00E61B87">
        <w:rPr>
          <w:sz w:val="20"/>
          <w:szCs w:val="20"/>
        </w:rPr>
        <w:tab/>
      </w:r>
      <w:r w:rsidRPr="00E61B87">
        <w:rPr>
          <w:sz w:val="20"/>
          <w:szCs w:val="20"/>
        </w:rPr>
        <w:tab/>
        <w:t>ds. J.C. den Toom | voorzitter</w:t>
      </w:r>
    </w:p>
    <w:p w:rsidR="000E2B8D" w:rsidRDefault="000E2B8D" w:rsidP="006D2C23">
      <w:pPr>
        <w:rPr>
          <w:rFonts w:asciiTheme="minorHAnsi" w:hAnsiTheme="minorHAnsi"/>
          <w:sz w:val="20"/>
          <w:szCs w:val="20"/>
        </w:rPr>
      </w:pPr>
    </w:p>
    <w:sectPr w:rsidR="000E2B8D" w:rsidSect="00E579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33" w:rsidRDefault="00002433" w:rsidP="00A5464B">
      <w:r>
        <w:separator/>
      </w:r>
    </w:p>
  </w:endnote>
  <w:endnote w:type="continuationSeparator" w:id="0">
    <w:p w:rsidR="00002433" w:rsidRDefault="00002433" w:rsidP="00A5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1C" w:rsidRPr="000D7D1C" w:rsidRDefault="000D7D1C">
    <w:pPr>
      <w:pStyle w:val="Voettekst"/>
      <w:rPr>
        <w:sz w:val="16"/>
        <w:szCs w:val="16"/>
      </w:rPr>
    </w:pPr>
    <w:r w:rsidRPr="000D7D1C">
      <w:rPr>
        <w:sz w:val="16"/>
        <w:szCs w:val="16"/>
      </w:rPr>
      <w:t>Algemeen Jaarverslag 20</w:t>
    </w:r>
    <w:r w:rsidR="00554BE7">
      <w:rPr>
        <w:sz w:val="16"/>
        <w:szCs w:val="16"/>
      </w:rPr>
      <w:t>1</w:t>
    </w:r>
    <w:r w:rsidR="00687E64">
      <w:rPr>
        <w:sz w:val="16"/>
        <w:szCs w:val="16"/>
      </w:rPr>
      <w:t>5</w:t>
    </w:r>
    <w:r w:rsidR="00D14BC8">
      <w:rPr>
        <w:sz w:val="16"/>
        <w:szCs w:val="16"/>
      </w:rPr>
      <w:t>-20</w:t>
    </w:r>
    <w:r w:rsidR="00554BE7">
      <w:rPr>
        <w:sz w:val="16"/>
        <w:szCs w:val="16"/>
      </w:rPr>
      <w:t>1</w:t>
    </w:r>
    <w:r w:rsidR="00687E64">
      <w:rPr>
        <w:sz w:val="16"/>
        <w:szCs w:val="16"/>
      </w:rPr>
      <w:t>6</w:t>
    </w:r>
    <w:r w:rsidRPr="000D7D1C">
      <w:rPr>
        <w:sz w:val="16"/>
        <w:szCs w:val="16"/>
      </w:rPr>
      <w:t xml:space="preserve"> Hersteld Hervormde Mannenbond</w:t>
    </w:r>
  </w:p>
  <w:p w:rsidR="00A5464B" w:rsidRPr="000D7D1C" w:rsidRDefault="00A5464B">
    <w:pPr>
      <w:pStyle w:val="Voetteks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33" w:rsidRDefault="00002433" w:rsidP="00A5464B">
      <w:r>
        <w:separator/>
      </w:r>
    </w:p>
  </w:footnote>
  <w:footnote w:type="continuationSeparator" w:id="0">
    <w:p w:rsidR="00002433" w:rsidRDefault="00002433" w:rsidP="00A5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94E3F"/>
    <w:multiLevelType w:val="hybridMultilevel"/>
    <w:tmpl w:val="E3F4A91C"/>
    <w:lvl w:ilvl="0" w:tplc="0413000F">
      <w:start w:val="1"/>
      <w:numFmt w:val="decimal"/>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15A3317"/>
    <w:multiLevelType w:val="hybridMultilevel"/>
    <w:tmpl w:val="4DA4EED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52316ED2"/>
    <w:multiLevelType w:val="hybridMultilevel"/>
    <w:tmpl w:val="5B647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751654"/>
    <w:multiLevelType w:val="hybridMultilevel"/>
    <w:tmpl w:val="6E088520"/>
    <w:lvl w:ilvl="0" w:tplc="933859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1"/>
  </w:num>
  <w:num w:numId="3">
    <w:abstractNumId w:val="6"/>
  </w:num>
  <w:num w:numId="4">
    <w:abstractNumId w:val="1"/>
  </w:num>
  <w:num w:numId="5">
    <w:abstractNumId w:val="4"/>
  </w:num>
  <w:num w:numId="6">
    <w:abstractNumId w:val="0"/>
  </w:num>
  <w:num w:numId="7">
    <w:abstractNumId w:val="3"/>
  </w:num>
  <w:num w:numId="8">
    <w:abstractNumId w:val="8"/>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F0"/>
    <w:rsid w:val="00002433"/>
    <w:rsid w:val="000027F9"/>
    <w:rsid w:val="000048F1"/>
    <w:rsid w:val="000103A7"/>
    <w:rsid w:val="00017BC8"/>
    <w:rsid w:val="00036D9E"/>
    <w:rsid w:val="00045E19"/>
    <w:rsid w:val="000504A7"/>
    <w:rsid w:val="00050A91"/>
    <w:rsid w:val="000607BF"/>
    <w:rsid w:val="00070807"/>
    <w:rsid w:val="0007211F"/>
    <w:rsid w:val="000840CA"/>
    <w:rsid w:val="000946CC"/>
    <w:rsid w:val="000A18F0"/>
    <w:rsid w:val="000A5199"/>
    <w:rsid w:val="000C62EF"/>
    <w:rsid w:val="000C67DF"/>
    <w:rsid w:val="000D47CE"/>
    <w:rsid w:val="000D7D1C"/>
    <w:rsid w:val="000E2B8D"/>
    <w:rsid w:val="000F08C2"/>
    <w:rsid w:val="00105968"/>
    <w:rsid w:val="001070C4"/>
    <w:rsid w:val="00107CAE"/>
    <w:rsid w:val="00112B84"/>
    <w:rsid w:val="00124460"/>
    <w:rsid w:val="00130208"/>
    <w:rsid w:val="001319BE"/>
    <w:rsid w:val="0013360D"/>
    <w:rsid w:val="00140440"/>
    <w:rsid w:val="001420FF"/>
    <w:rsid w:val="00150938"/>
    <w:rsid w:val="001516F4"/>
    <w:rsid w:val="00156137"/>
    <w:rsid w:val="00163AB3"/>
    <w:rsid w:val="00163CB0"/>
    <w:rsid w:val="00166303"/>
    <w:rsid w:val="00167DC7"/>
    <w:rsid w:val="0018463A"/>
    <w:rsid w:val="00186BCB"/>
    <w:rsid w:val="0019079A"/>
    <w:rsid w:val="0019101F"/>
    <w:rsid w:val="001A4A73"/>
    <w:rsid w:val="001A7412"/>
    <w:rsid w:val="001B69ED"/>
    <w:rsid w:val="001C13AD"/>
    <w:rsid w:val="001E412C"/>
    <w:rsid w:val="0020010E"/>
    <w:rsid w:val="0020298B"/>
    <w:rsid w:val="002224FB"/>
    <w:rsid w:val="00226889"/>
    <w:rsid w:val="00227826"/>
    <w:rsid w:val="00241BE3"/>
    <w:rsid w:val="00265132"/>
    <w:rsid w:val="00290FA4"/>
    <w:rsid w:val="002A4FCB"/>
    <w:rsid w:val="002A65F9"/>
    <w:rsid w:val="002B546C"/>
    <w:rsid w:val="002D0EE7"/>
    <w:rsid w:val="002D50C1"/>
    <w:rsid w:val="002D552E"/>
    <w:rsid w:val="002D6405"/>
    <w:rsid w:val="002D7CA7"/>
    <w:rsid w:val="002E4A56"/>
    <w:rsid w:val="002F6A3B"/>
    <w:rsid w:val="002F7EAC"/>
    <w:rsid w:val="00321FC5"/>
    <w:rsid w:val="00322BB8"/>
    <w:rsid w:val="00341998"/>
    <w:rsid w:val="0034267B"/>
    <w:rsid w:val="00347373"/>
    <w:rsid w:val="00353E1B"/>
    <w:rsid w:val="00390DD5"/>
    <w:rsid w:val="00391BB6"/>
    <w:rsid w:val="00394EEA"/>
    <w:rsid w:val="003A4A42"/>
    <w:rsid w:val="003A4BE7"/>
    <w:rsid w:val="003B6245"/>
    <w:rsid w:val="003C66A4"/>
    <w:rsid w:val="003E1478"/>
    <w:rsid w:val="003F5115"/>
    <w:rsid w:val="003F5F74"/>
    <w:rsid w:val="00404A36"/>
    <w:rsid w:val="00415EF6"/>
    <w:rsid w:val="0041778D"/>
    <w:rsid w:val="00417D7B"/>
    <w:rsid w:val="00421A21"/>
    <w:rsid w:val="00421D7E"/>
    <w:rsid w:val="00427502"/>
    <w:rsid w:val="004325B3"/>
    <w:rsid w:val="00436EB6"/>
    <w:rsid w:val="00461DE5"/>
    <w:rsid w:val="004851F2"/>
    <w:rsid w:val="004955AA"/>
    <w:rsid w:val="004A6E65"/>
    <w:rsid w:val="004B14E3"/>
    <w:rsid w:val="004D6125"/>
    <w:rsid w:val="004F354E"/>
    <w:rsid w:val="00501BD1"/>
    <w:rsid w:val="00506FB2"/>
    <w:rsid w:val="00511499"/>
    <w:rsid w:val="00512C04"/>
    <w:rsid w:val="005379A5"/>
    <w:rsid w:val="00554BE7"/>
    <w:rsid w:val="00554D11"/>
    <w:rsid w:val="005560F3"/>
    <w:rsid w:val="00572BBF"/>
    <w:rsid w:val="00577274"/>
    <w:rsid w:val="00583450"/>
    <w:rsid w:val="00583A85"/>
    <w:rsid w:val="005865B1"/>
    <w:rsid w:val="005A7057"/>
    <w:rsid w:val="005C5BC1"/>
    <w:rsid w:val="005F0D13"/>
    <w:rsid w:val="005F7BBB"/>
    <w:rsid w:val="006068AE"/>
    <w:rsid w:val="00620116"/>
    <w:rsid w:val="0062235E"/>
    <w:rsid w:val="006240DA"/>
    <w:rsid w:val="006256BB"/>
    <w:rsid w:val="0063300B"/>
    <w:rsid w:val="00640976"/>
    <w:rsid w:val="00641916"/>
    <w:rsid w:val="00653CBF"/>
    <w:rsid w:val="00656878"/>
    <w:rsid w:val="00687BBF"/>
    <w:rsid w:val="00687E64"/>
    <w:rsid w:val="00690233"/>
    <w:rsid w:val="006976D7"/>
    <w:rsid w:val="006C79CF"/>
    <w:rsid w:val="006D2C23"/>
    <w:rsid w:val="006D3AA5"/>
    <w:rsid w:val="006E1E46"/>
    <w:rsid w:val="006F43C9"/>
    <w:rsid w:val="007027D1"/>
    <w:rsid w:val="00702E04"/>
    <w:rsid w:val="00704B23"/>
    <w:rsid w:val="00721201"/>
    <w:rsid w:val="00727942"/>
    <w:rsid w:val="00732526"/>
    <w:rsid w:val="0073499F"/>
    <w:rsid w:val="00737EAB"/>
    <w:rsid w:val="00741C3E"/>
    <w:rsid w:val="00750011"/>
    <w:rsid w:val="0075084C"/>
    <w:rsid w:val="00751BEE"/>
    <w:rsid w:val="00763892"/>
    <w:rsid w:val="00766B7A"/>
    <w:rsid w:val="0077269C"/>
    <w:rsid w:val="00773F8C"/>
    <w:rsid w:val="007841C3"/>
    <w:rsid w:val="007861F0"/>
    <w:rsid w:val="00795F93"/>
    <w:rsid w:val="007C21FB"/>
    <w:rsid w:val="00800D1E"/>
    <w:rsid w:val="00811815"/>
    <w:rsid w:val="00815707"/>
    <w:rsid w:val="0082589D"/>
    <w:rsid w:val="00833379"/>
    <w:rsid w:val="00833852"/>
    <w:rsid w:val="008712D5"/>
    <w:rsid w:val="008776D4"/>
    <w:rsid w:val="00881FF4"/>
    <w:rsid w:val="008915D9"/>
    <w:rsid w:val="00895B44"/>
    <w:rsid w:val="00896F11"/>
    <w:rsid w:val="008A0342"/>
    <w:rsid w:val="008A76A6"/>
    <w:rsid w:val="008B26C3"/>
    <w:rsid w:val="008B298B"/>
    <w:rsid w:val="008B2EDC"/>
    <w:rsid w:val="008D6325"/>
    <w:rsid w:val="008E4C02"/>
    <w:rsid w:val="008F4F4F"/>
    <w:rsid w:val="00901B81"/>
    <w:rsid w:val="00920128"/>
    <w:rsid w:val="0092309E"/>
    <w:rsid w:val="009333C8"/>
    <w:rsid w:val="00956EE2"/>
    <w:rsid w:val="0096142D"/>
    <w:rsid w:val="00966B03"/>
    <w:rsid w:val="009743F5"/>
    <w:rsid w:val="00975460"/>
    <w:rsid w:val="00981222"/>
    <w:rsid w:val="00995EFF"/>
    <w:rsid w:val="009A69E1"/>
    <w:rsid w:val="009A7ABA"/>
    <w:rsid w:val="009B3401"/>
    <w:rsid w:val="009C2526"/>
    <w:rsid w:val="009C2C00"/>
    <w:rsid w:val="009D7A05"/>
    <w:rsid w:val="009E0EA6"/>
    <w:rsid w:val="009E3B40"/>
    <w:rsid w:val="00A1506C"/>
    <w:rsid w:val="00A151E8"/>
    <w:rsid w:val="00A21269"/>
    <w:rsid w:val="00A231BB"/>
    <w:rsid w:val="00A43225"/>
    <w:rsid w:val="00A442BC"/>
    <w:rsid w:val="00A444D2"/>
    <w:rsid w:val="00A528D6"/>
    <w:rsid w:val="00A5464B"/>
    <w:rsid w:val="00AA2142"/>
    <w:rsid w:val="00AA4EDF"/>
    <w:rsid w:val="00AA5D37"/>
    <w:rsid w:val="00AB33A5"/>
    <w:rsid w:val="00AC220C"/>
    <w:rsid w:val="00AD3F7E"/>
    <w:rsid w:val="00AE32EA"/>
    <w:rsid w:val="00AE4F22"/>
    <w:rsid w:val="00AE70C9"/>
    <w:rsid w:val="00B01B91"/>
    <w:rsid w:val="00B1124C"/>
    <w:rsid w:val="00B16579"/>
    <w:rsid w:val="00B16C1B"/>
    <w:rsid w:val="00B24C2A"/>
    <w:rsid w:val="00B27077"/>
    <w:rsid w:val="00B34129"/>
    <w:rsid w:val="00B34D4E"/>
    <w:rsid w:val="00B405A4"/>
    <w:rsid w:val="00B43635"/>
    <w:rsid w:val="00B4697B"/>
    <w:rsid w:val="00B523B1"/>
    <w:rsid w:val="00B56AFA"/>
    <w:rsid w:val="00B641D3"/>
    <w:rsid w:val="00B7595E"/>
    <w:rsid w:val="00B93CF4"/>
    <w:rsid w:val="00B95591"/>
    <w:rsid w:val="00BC3B7C"/>
    <w:rsid w:val="00BC63FE"/>
    <w:rsid w:val="00BD15C9"/>
    <w:rsid w:val="00BD6ABA"/>
    <w:rsid w:val="00BE53D2"/>
    <w:rsid w:val="00BF17FD"/>
    <w:rsid w:val="00C00E8A"/>
    <w:rsid w:val="00C01F93"/>
    <w:rsid w:val="00C06FE6"/>
    <w:rsid w:val="00C147E1"/>
    <w:rsid w:val="00C20996"/>
    <w:rsid w:val="00C31C80"/>
    <w:rsid w:val="00C463B9"/>
    <w:rsid w:val="00C465C8"/>
    <w:rsid w:val="00C72201"/>
    <w:rsid w:val="00C7375E"/>
    <w:rsid w:val="00C73EB7"/>
    <w:rsid w:val="00CA6839"/>
    <w:rsid w:val="00CB373A"/>
    <w:rsid w:val="00CC18C1"/>
    <w:rsid w:val="00CD3DE1"/>
    <w:rsid w:val="00CF2AAD"/>
    <w:rsid w:val="00D0532E"/>
    <w:rsid w:val="00D14BC8"/>
    <w:rsid w:val="00D15A1E"/>
    <w:rsid w:val="00D17F0D"/>
    <w:rsid w:val="00D26523"/>
    <w:rsid w:val="00D318DA"/>
    <w:rsid w:val="00D3741B"/>
    <w:rsid w:val="00D52B8C"/>
    <w:rsid w:val="00D53A3F"/>
    <w:rsid w:val="00D564E3"/>
    <w:rsid w:val="00D64665"/>
    <w:rsid w:val="00D725EF"/>
    <w:rsid w:val="00D912F4"/>
    <w:rsid w:val="00D95259"/>
    <w:rsid w:val="00D95867"/>
    <w:rsid w:val="00D96274"/>
    <w:rsid w:val="00D963B9"/>
    <w:rsid w:val="00DA35FB"/>
    <w:rsid w:val="00DA3B08"/>
    <w:rsid w:val="00DC0F21"/>
    <w:rsid w:val="00DC1C6B"/>
    <w:rsid w:val="00DC3998"/>
    <w:rsid w:val="00DD184D"/>
    <w:rsid w:val="00DD4729"/>
    <w:rsid w:val="00DE315A"/>
    <w:rsid w:val="00DF150D"/>
    <w:rsid w:val="00DF2A69"/>
    <w:rsid w:val="00DF6B64"/>
    <w:rsid w:val="00E01060"/>
    <w:rsid w:val="00E12944"/>
    <w:rsid w:val="00E267D0"/>
    <w:rsid w:val="00E40D21"/>
    <w:rsid w:val="00E5298A"/>
    <w:rsid w:val="00E52FF7"/>
    <w:rsid w:val="00E56AB7"/>
    <w:rsid w:val="00E579C9"/>
    <w:rsid w:val="00E67FEF"/>
    <w:rsid w:val="00E72587"/>
    <w:rsid w:val="00E72E1D"/>
    <w:rsid w:val="00E74305"/>
    <w:rsid w:val="00E77CE0"/>
    <w:rsid w:val="00E81C48"/>
    <w:rsid w:val="00EA2751"/>
    <w:rsid w:val="00EA45C2"/>
    <w:rsid w:val="00EB1708"/>
    <w:rsid w:val="00EC0668"/>
    <w:rsid w:val="00ED22E2"/>
    <w:rsid w:val="00EE15CD"/>
    <w:rsid w:val="00EF098C"/>
    <w:rsid w:val="00EF521F"/>
    <w:rsid w:val="00EF7A7D"/>
    <w:rsid w:val="00F046F3"/>
    <w:rsid w:val="00F137C5"/>
    <w:rsid w:val="00F2074A"/>
    <w:rsid w:val="00F2560E"/>
    <w:rsid w:val="00F443B3"/>
    <w:rsid w:val="00F639D1"/>
    <w:rsid w:val="00F74D6B"/>
    <w:rsid w:val="00F801F1"/>
    <w:rsid w:val="00F82AD2"/>
    <w:rsid w:val="00F91577"/>
    <w:rsid w:val="00FB460E"/>
    <w:rsid w:val="00FB701F"/>
    <w:rsid w:val="00FC4CBB"/>
    <w:rsid w:val="00FC55E6"/>
    <w:rsid w:val="00FD6046"/>
    <w:rsid w:val="00FD6DC5"/>
    <w:rsid w:val="00FE0D81"/>
    <w:rsid w:val="00FE181F"/>
    <w:rsid w:val="00FE78D5"/>
    <w:rsid w:val="00FF5D20"/>
    <w:rsid w:val="00FF5F7F"/>
    <w:rsid w:val="00FF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 w:type="character" w:customStyle="1" w:styleId="bi">
    <w:name w:val="bi"/>
    <w:basedOn w:val="Standaardalinea-lettertype"/>
    <w:rsid w:val="0018463A"/>
  </w:style>
  <w:style w:type="character" w:customStyle="1" w:styleId="apple-converted-space">
    <w:name w:val="apple-converted-space"/>
    <w:basedOn w:val="Standaardalinea-lettertype"/>
    <w:rsid w:val="0018463A"/>
  </w:style>
  <w:style w:type="table" w:styleId="Tabelraster">
    <w:name w:val="Table Grid"/>
    <w:basedOn w:val="Standaardtabel"/>
    <w:uiPriority w:val="5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E1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FE1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 w:type="character" w:customStyle="1" w:styleId="bi">
    <w:name w:val="bi"/>
    <w:basedOn w:val="Standaardalinea-lettertype"/>
    <w:rsid w:val="0018463A"/>
  </w:style>
  <w:style w:type="character" w:customStyle="1" w:styleId="apple-converted-space">
    <w:name w:val="apple-converted-space"/>
    <w:basedOn w:val="Standaardalinea-lettertype"/>
    <w:rsid w:val="0018463A"/>
  </w:style>
  <w:style w:type="table" w:styleId="Tabelraster">
    <w:name w:val="Table Grid"/>
    <w:basedOn w:val="Standaardtabel"/>
    <w:uiPriority w:val="5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E1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FE1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858">
      <w:bodyDiv w:val="1"/>
      <w:marLeft w:val="0"/>
      <w:marRight w:val="0"/>
      <w:marTop w:val="0"/>
      <w:marBottom w:val="0"/>
      <w:divBdr>
        <w:top w:val="none" w:sz="0" w:space="0" w:color="auto"/>
        <w:left w:val="none" w:sz="0" w:space="0" w:color="auto"/>
        <w:bottom w:val="none" w:sz="0" w:space="0" w:color="auto"/>
        <w:right w:val="none" w:sz="0" w:space="0" w:color="auto"/>
      </w:divBdr>
    </w:div>
    <w:div w:id="694380213">
      <w:bodyDiv w:val="1"/>
      <w:marLeft w:val="0"/>
      <w:marRight w:val="0"/>
      <w:marTop w:val="0"/>
      <w:marBottom w:val="0"/>
      <w:divBdr>
        <w:top w:val="none" w:sz="0" w:space="0" w:color="auto"/>
        <w:left w:val="none" w:sz="0" w:space="0" w:color="auto"/>
        <w:bottom w:val="none" w:sz="0" w:space="0" w:color="auto"/>
        <w:right w:val="none" w:sz="0" w:space="0" w:color="auto"/>
      </w:divBdr>
    </w:div>
    <w:div w:id="764108986">
      <w:bodyDiv w:val="1"/>
      <w:marLeft w:val="0"/>
      <w:marRight w:val="0"/>
      <w:marTop w:val="0"/>
      <w:marBottom w:val="0"/>
      <w:divBdr>
        <w:top w:val="none" w:sz="0" w:space="0" w:color="auto"/>
        <w:left w:val="none" w:sz="0" w:space="0" w:color="auto"/>
        <w:bottom w:val="none" w:sz="0" w:space="0" w:color="auto"/>
        <w:right w:val="none" w:sz="0" w:space="0" w:color="auto"/>
      </w:divBdr>
    </w:div>
    <w:div w:id="946087159">
      <w:bodyDiv w:val="1"/>
      <w:marLeft w:val="0"/>
      <w:marRight w:val="0"/>
      <w:marTop w:val="0"/>
      <w:marBottom w:val="0"/>
      <w:divBdr>
        <w:top w:val="none" w:sz="0" w:space="0" w:color="auto"/>
        <w:left w:val="none" w:sz="0" w:space="0" w:color="auto"/>
        <w:bottom w:val="none" w:sz="0" w:space="0" w:color="auto"/>
        <w:right w:val="none" w:sz="0" w:space="0" w:color="auto"/>
      </w:divBdr>
    </w:div>
    <w:div w:id="989477194">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
    <w:div w:id="1265919381">
      <w:bodyDiv w:val="1"/>
      <w:marLeft w:val="0"/>
      <w:marRight w:val="0"/>
      <w:marTop w:val="0"/>
      <w:marBottom w:val="0"/>
      <w:divBdr>
        <w:top w:val="none" w:sz="0" w:space="0" w:color="auto"/>
        <w:left w:val="none" w:sz="0" w:space="0" w:color="auto"/>
        <w:bottom w:val="none" w:sz="0" w:space="0" w:color="auto"/>
        <w:right w:val="none" w:sz="0" w:space="0" w:color="auto"/>
      </w:divBdr>
    </w:div>
    <w:div w:id="1422601526">
      <w:bodyDiv w:val="1"/>
      <w:marLeft w:val="0"/>
      <w:marRight w:val="0"/>
      <w:marTop w:val="0"/>
      <w:marBottom w:val="0"/>
      <w:divBdr>
        <w:top w:val="none" w:sz="0" w:space="0" w:color="auto"/>
        <w:left w:val="none" w:sz="0" w:space="0" w:color="auto"/>
        <w:bottom w:val="none" w:sz="0" w:space="0" w:color="auto"/>
        <w:right w:val="none" w:sz="0" w:space="0" w:color="auto"/>
      </w:divBdr>
    </w:div>
    <w:div w:id="1767189002">
      <w:bodyDiv w:val="1"/>
      <w:marLeft w:val="0"/>
      <w:marRight w:val="0"/>
      <w:marTop w:val="0"/>
      <w:marBottom w:val="0"/>
      <w:divBdr>
        <w:top w:val="none" w:sz="0" w:space="0" w:color="auto"/>
        <w:left w:val="none" w:sz="0" w:space="0" w:color="auto"/>
        <w:bottom w:val="none" w:sz="0" w:space="0" w:color="auto"/>
        <w:right w:val="none" w:sz="0" w:space="0" w:color="auto"/>
      </w:divBdr>
    </w:div>
    <w:div w:id="1834641776">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hersteldhervormdekerk.nl/mannenbo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6951-F55B-41E2-8EE8-7A8E5ECF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988</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17</cp:revision>
  <dcterms:created xsi:type="dcterms:W3CDTF">2016-08-26T17:55:00Z</dcterms:created>
  <dcterms:modified xsi:type="dcterms:W3CDTF">2016-09-09T04:10:00Z</dcterms:modified>
</cp:coreProperties>
</file>